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pier lettre" type="tile"/>
    </v:background>
  </w:background>
  <w:body>
    <w:p w:rsidR="00E807D9" w:rsidRDefault="00E807D9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</w:p>
    <w:p w:rsidR="00BF13CA" w:rsidRDefault="00BF13CA" w:rsidP="00BF13CA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66F33F79" wp14:editId="1CD6F02F">
            <wp:extent cx="4806372" cy="6796800"/>
            <wp:effectExtent l="0" t="0" r="0" b="4445"/>
            <wp:docPr id="1" name="Image 1" descr="D:\Colloques GRIC\Journée d'Etudes 2013 - JE des doctorants et docteurs\JE doctorant essai affich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oques GRIC\Journée d'Etudes 2013 - JE des doctorants et docteurs\JE doctorant essai affiche I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51" cy="68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C4" w:rsidRDefault="000E4BC4" w:rsidP="000E4B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E22641" w:rsidRDefault="00E22641" w:rsidP="000E4B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E22641" w:rsidRDefault="00E22641" w:rsidP="000E4B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0E4BC4" w:rsidRDefault="000E4BC4" w:rsidP="000E4B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F13CA" w:rsidRPr="00BF13CA" w:rsidRDefault="00BF13CA" w:rsidP="0020068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9h00 : accueil des participants, café de bienvenue</w:t>
      </w:r>
    </w:p>
    <w:p w:rsidR="00BF13CA" w:rsidRDefault="00BF13CA" w:rsidP="002006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9h15 : ouverture de la Journée d’études par Sarah </w:t>
      </w:r>
      <w:proofErr w:type="spellStart"/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Hatchuel</w:t>
      </w:r>
      <w:proofErr w:type="spellEnd"/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, directrice du GRIC</w:t>
      </w:r>
    </w:p>
    <w:p w:rsidR="00BF13CA" w:rsidRPr="00BF13CA" w:rsidRDefault="00BF13CA" w:rsidP="00200687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Présidente de séance </w:t>
      </w:r>
      <w:r w:rsidR="000E4BC4">
        <w:rPr>
          <w:rFonts w:ascii="Times New Roman" w:eastAsia="Times New Roman" w:hAnsi="Times New Roman" w:cs="Times New Roman"/>
          <w:sz w:val="26"/>
          <w:szCs w:val="26"/>
          <w:lang w:eastAsia="fr-FR"/>
        </w:rPr>
        <w:t>(matin)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: </w:t>
      </w:r>
      <w:r w:rsidRPr="00BF13CA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Claire Bowen</w:t>
      </w:r>
    </w:p>
    <w:p w:rsidR="00BF13CA" w:rsidRPr="00BF13CA" w:rsidRDefault="00200687" w:rsidP="0020068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9h30-10h10 : Anne-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Kathrin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 MARQUARDT 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(doctorante), « </w:t>
      </w:r>
      <w:r w:rsidR="00BF13CA"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L’économie du don : échanges matériels 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dans le théâtre de Shakespeare »</w:t>
      </w:r>
    </w:p>
    <w:p w:rsidR="00BF13CA" w:rsidRDefault="00BF13CA" w:rsidP="00012D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10h10-10h50 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: Juliette LEDRU (doctorante), «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Au confluent des études littéraires, ethniques et de genre : stratégies et méthodologie d’analyses des représentations de personnages féminins dans un corpus de 40 œuvres de fictio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n »</w:t>
      </w:r>
    </w:p>
    <w:p w:rsidR="00012DD6" w:rsidRPr="00BF13CA" w:rsidRDefault="00012DD6" w:rsidP="00012D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bookmarkStart w:id="0" w:name="_GoBack"/>
      <w:bookmarkEnd w:id="0"/>
    </w:p>
    <w:p w:rsidR="00BF13CA" w:rsidRPr="00BF13CA" w:rsidRDefault="00BF13CA" w:rsidP="0020068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10h50-11h10 : </w:t>
      </w:r>
      <w:r w:rsidR="00200687" w:rsidRPr="00200687">
        <w:rPr>
          <w:rFonts w:ascii="Times New Roman" w:eastAsia="Times New Roman" w:hAnsi="Times New Roman" w:cs="Times New Roman"/>
          <w:sz w:val="26"/>
          <w:szCs w:val="26"/>
          <w:lang w:eastAsia="fr-FR"/>
        </w:rPr>
        <w:t>Pause-café</w:t>
      </w:r>
    </w:p>
    <w:p w:rsidR="000E4BC4" w:rsidRPr="00152253" w:rsidRDefault="00BF13CA" w:rsidP="000E4BC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11h10-12h : Discussions méthodologiques et présentation de l’accompagnement du GRIC dans les missions de</w:t>
      </w:r>
      <w:r w:rsidR="00152253">
        <w:rPr>
          <w:rFonts w:ascii="Times New Roman" w:eastAsia="Times New Roman" w:hAnsi="Times New Roman" w:cs="Times New Roman"/>
          <w:sz w:val="26"/>
          <w:szCs w:val="26"/>
          <w:lang w:eastAsia="fr-FR"/>
        </w:rPr>
        <w:t>s doctorants et jeunes docteurs</w:t>
      </w:r>
    </w:p>
    <w:p w:rsidR="000E4BC4" w:rsidRDefault="000E4BC4" w:rsidP="0015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F13CA" w:rsidRDefault="00152253" w:rsidP="001522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1</w:t>
      </w:r>
      <w:r w:rsidR="00BF13CA"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2h00-13h30 : pause déjeuner</w:t>
      </w:r>
    </w:p>
    <w:p w:rsidR="00152253" w:rsidRDefault="00152253" w:rsidP="00152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52253" w:rsidRDefault="00152253" w:rsidP="00152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52253" w:rsidRDefault="00152253" w:rsidP="00152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52253" w:rsidRDefault="00152253" w:rsidP="00152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52253" w:rsidRPr="00152253" w:rsidRDefault="00152253" w:rsidP="00152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</w:p>
    <w:p w:rsidR="000E4BC4" w:rsidRPr="00BF13CA" w:rsidRDefault="00E22641" w:rsidP="00294F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sz w:val="2"/>
          <w:szCs w:val="2"/>
          <w:lang w:eastAsia="fr-FR"/>
        </w:rPr>
        <w:t>==</w:t>
      </w:r>
    </w:p>
    <w:p w:rsidR="00BF13CA" w:rsidRPr="00BF13CA" w:rsidRDefault="00BF13CA" w:rsidP="00200687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Présidente de séance </w:t>
      </w:r>
      <w:r w:rsidR="000E4BC4">
        <w:rPr>
          <w:rFonts w:ascii="Times New Roman" w:eastAsia="Times New Roman" w:hAnsi="Times New Roman" w:cs="Times New Roman"/>
          <w:sz w:val="26"/>
          <w:szCs w:val="26"/>
          <w:lang w:eastAsia="fr-FR"/>
        </w:rPr>
        <w:t>(après-midi)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: </w:t>
      </w:r>
      <w:r w:rsidRPr="00BF13CA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Donna </w:t>
      </w:r>
      <w:proofErr w:type="spellStart"/>
      <w:r w:rsidRPr="00BF13CA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Andréolle</w:t>
      </w:r>
      <w:proofErr w:type="spellEnd"/>
    </w:p>
    <w:p w:rsidR="00BF13CA" w:rsidRPr="00BF13CA" w:rsidRDefault="00BF13CA" w:rsidP="0020068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13h30-14h : Carole MASE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RATI (doctorante), «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La stigmatisation de la communauté chinoise aux Etats-Unis durant la deuxième moitié du XIXe siècle dans le discours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politique : quelle évolution ? »</w:t>
      </w:r>
    </w:p>
    <w:p w:rsidR="00BF13CA" w:rsidRPr="00BF13CA" w:rsidRDefault="00BF13CA" w:rsidP="0015225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14h-14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h40 : Nadia PREVOST (docteur), «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Les études savantes sur les pe</w:t>
      </w:r>
      <w:r w:rsidR="00200687" w:rsidRPr="00200687">
        <w:rPr>
          <w:rFonts w:ascii="Times New Roman" w:eastAsia="Times New Roman" w:hAnsi="Times New Roman" w:cs="Times New Roman"/>
          <w:sz w:val="26"/>
          <w:szCs w:val="26"/>
          <w:lang w:eastAsia="fr-FR"/>
        </w:rPr>
        <w:t>uples non occidentaux en France au XIXe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siècle.</w:t>
      </w:r>
      <w:r w:rsidR="00200687" w:rsidRPr="00200687">
        <w:rPr>
          <w:rFonts w:ascii="Times New Roman" w:eastAsia="Times New Roman" w:hAnsi="Times New Roman" w:cs="Times New Roman"/>
          <w:sz w:val="26"/>
          <w:szCs w:val="26"/>
          <w:lang w:eastAsia="fr-FR"/>
        </w:rPr>
        <w:t>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Approche </w:t>
      </w:r>
      <w:r w:rsidR="00200687" w:rsidRPr="00200687">
        <w:rPr>
          <w:rFonts w:ascii="Times New Roman" w:eastAsia="Times New Roman" w:hAnsi="Times New Roman" w:cs="Times New Roman"/>
          <w:sz w:val="26"/>
          <w:szCs w:val="26"/>
          <w:lang w:eastAsia="fr-FR"/>
        </w:rPr>
        <w:t> </w:t>
      </w:r>
      <w:proofErr w:type="spellStart"/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prosopographique</w:t>
      </w:r>
      <w:proofErr w:type="spellEnd"/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> »</w:t>
      </w:r>
    </w:p>
    <w:p w:rsidR="00BF13CA" w:rsidRPr="00BF13CA" w:rsidRDefault="00BF13CA" w:rsidP="0020068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14h40-15h20 :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Chloé KÜRSCHNER (doctorante), « </w:t>
      </w: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Les collections de Mazarinades en Normandie : définition</w:t>
      </w:r>
      <w:r w:rsidR="00012DD6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et situation du corpus normand »</w:t>
      </w:r>
    </w:p>
    <w:p w:rsidR="00BF13CA" w:rsidRPr="00BF13CA" w:rsidRDefault="00BF13CA" w:rsidP="0020068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15h20-16h30 : Conclusions générales puis clôture par Sarah </w:t>
      </w:r>
      <w:proofErr w:type="spellStart"/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Hatchuel</w:t>
      </w:r>
      <w:proofErr w:type="spellEnd"/>
      <w:r w:rsidRPr="00BF13CA">
        <w:rPr>
          <w:rFonts w:ascii="Times New Roman" w:eastAsia="Times New Roman" w:hAnsi="Times New Roman" w:cs="Times New Roman"/>
          <w:sz w:val="26"/>
          <w:szCs w:val="26"/>
          <w:lang w:eastAsia="fr-FR"/>
        </w:rPr>
        <w:t>, le tout suivi d’un pot de clôture</w:t>
      </w:r>
    </w:p>
    <w:p w:rsidR="00BF13CA" w:rsidRDefault="00BF13CA" w:rsidP="00200687">
      <w:pPr>
        <w:spacing w:after="0" w:line="240" w:lineRule="auto"/>
        <w:jc w:val="both"/>
      </w:pPr>
    </w:p>
    <w:sectPr w:rsidR="00BF13CA" w:rsidSect="000E4BC4">
      <w:pgSz w:w="16838" w:h="11906" w:orient="landscape"/>
      <w:pgMar w:top="567" w:right="962" w:bottom="426" w:left="1134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ED"/>
    <w:multiLevelType w:val="multilevel"/>
    <w:tmpl w:val="C14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255"/>
    <w:multiLevelType w:val="multilevel"/>
    <w:tmpl w:val="3650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A2A1C"/>
    <w:multiLevelType w:val="multilevel"/>
    <w:tmpl w:val="5200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D73D8"/>
    <w:multiLevelType w:val="multilevel"/>
    <w:tmpl w:val="0F2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F69D9"/>
    <w:multiLevelType w:val="multilevel"/>
    <w:tmpl w:val="F26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F1C95"/>
    <w:multiLevelType w:val="multilevel"/>
    <w:tmpl w:val="7C8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D0F74"/>
    <w:multiLevelType w:val="multilevel"/>
    <w:tmpl w:val="24A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C4BE3"/>
    <w:multiLevelType w:val="multilevel"/>
    <w:tmpl w:val="222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70AE8"/>
    <w:multiLevelType w:val="multilevel"/>
    <w:tmpl w:val="3E4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A3FAD"/>
    <w:multiLevelType w:val="multilevel"/>
    <w:tmpl w:val="08F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51850"/>
    <w:multiLevelType w:val="multilevel"/>
    <w:tmpl w:val="C30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C3F24"/>
    <w:multiLevelType w:val="multilevel"/>
    <w:tmpl w:val="14F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871C2"/>
    <w:multiLevelType w:val="multilevel"/>
    <w:tmpl w:val="DC4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54186"/>
    <w:multiLevelType w:val="multilevel"/>
    <w:tmpl w:val="E1F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04B0D"/>
    <w:multiLevelType w:val="multilevel"/>
    <w:tmpl w:val="E9B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0052C"/>
    <w:multiLevelType w:val="multilevel"/>
    <w:tmpl w:val="4B9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A7337"/>
    <w:multiLevelType w:val="multilevel"/>
    <w:tmpl w:val="93D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0553A"/>
    <w:multiLevelType w:val="multilevel"/>
    <w:tmpl w:val="989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E33F6"/>
    <w:multiLevelType w:val="multilevel"/>
    <w:tmpl w:val="4FB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F6F5B"/>
    <w:multiLevelType w:val="multilevel"/>
    <w:tmpl w:val="839E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64AAA"/>
    <w:multiLevelType w:val="multilevel"/>
    <w:tmpl w:val="227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D4FCD"/>
    <w:multiLevelType w:val="multilevel"/>
    <w:tmpl w:val="41B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E3A8E"/>
    <w:multiLevelType w:val="multilevel"/>
    <w:tmpl w:val="27B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3522A"/>
    <w:multiLevelType w:val="multilevel"/>
    <w:tmpl w:val="ABC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737F2"/>
    <w:multiLevelType w:val="multilevel"/>
    <w:tmpl w:val="E04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97663"/>
    <w:multiLevelType w:val="multilevel"/>
    <w:tmpl w:val="1C0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24"/>
  </w:num>
  <w:num w:numId="8">
    <w:abstractNumId w:val="22"/>
  </w:num>
  <w:num w:numId="9">
    <w:abstractNumId w:val="25"/>
  </w:num>
  <w:num w:numId="10">
    <w:abstractNumId w:val="7"/>
  </w:num>
  <w:num w:numId="11">
    <w:abstractNumId w:val="21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6"/>
  </w:num>
  <w:num w:numId="18">
    <w:abstractNumId w:val="4"/>
  </w:num>
  <w:num w:numId="19">
    <w:abstractNumId w:val="2"/>
  </w:num>
  <w:num w:numId="20">
    <w:abstractNumId w:val="16"/>
  </w:num>
  <w:num w:numId="21">
    <w:abstractNumId w:val="17"/>
  </w:num>
  <w:num w:numId="22">
    <w:abstractNumId w:val="20"/>
  </w:num>
  <w:num w:numId="23">
    <w:abstractNumId w:val="23"/>
  </w:num>
  <w:num w:numId="24">
    <w:abstractNumId w:val="19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A"/>
    <w:rsid w:val="00012DD6"/>
    <w:rsid w:val="000E4BC4"/>
    <w:rsid w:val="00152253"/>
    <w:rsid w:val="00200687"/>
    <w:rsid w:val="00294F48"/>
    <w:rsid w:val="00720B89"/>
    <w:rsid w:val="00BF13CA"/>
    <w:rsid w:val="00E22641"/>
    <w:rsid w:val="00E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B9C3D3E9</Template>
  <TotalTime>86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Pareyt</dc:creator>
  <cp:lastModifiedBy>David Pareyt</cp:lastModifiedBy>
  <cp:revision>1</cp:revision>
  <cp:lastPrinted>2013-10-21T14:40:00Z</cp:lastPrinted>
  <dcterms:created xsi:type="dcterms:W3CDTF">2013-10-21T12:53:00Z</dcterms:created>
  <dcterms:modified xsi:type="dcterms:W3CDTF">2013-10-21T14:51:00Z</dcterms:modified>
</cp:coreProperties>
</file>