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37832" w14:textId="77777777" w:rsidR="00A63674" w:rsidRDefault="00CC4E59" w:rsidP="00C65D3E">
      <w:pPr>
        <w:jc w:val="both"/>
        <w:rPr>
          <w:b/>
          <w:caps/>
        </w:rPr>
      </w:pPr>
      <w:r w:rsidRPr="00CC4E59">
        <w:rPr>
          <w:b/>
          <w:caps/>
        </w:rPr>
        <w:pict w14:anchorId="2B08A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71.25pt">
            <v:imagedata r:id="rId6" o:title="20201101_131049" cropright="3511f"/>
          </v:shape>
        </w:pict>
      </w:r>
    </w:p>
    <w:p w14:paraId="3B67038F" w14:textId="77777777" w:rsidR="00A63674" w:rsidRDefault="00A63674" w:rsidP="00C65D3E">
      <w:pPr>
        <w:jc w:val="both"/>
        <w:rPr>
          <w:b/>
          <w:caps/>
        </w:rPr>
      </w:pPr>
    </w:p>
    <w:p w14:paraId="7A006647" w14:textId="77777777" w:rsidR="00A63674" w:rsidRDefault="00A63674" w:rsidP="00C65D3E">
      <w:pPr>
        <w:jc w:val="both"/>
        <w:rPr>
          <w:b/>
          <w:caps/>
        </w:rPr>
      </w:pPr>
    </w:p>
    <w:p w14:paraId="7C60B01E" w14:textId="77777777" w:rsidR="00A63674" w:rsidRDefault="00CC42FA" w:rsidP="00C65D3E">
      <w:pPr>
        <w:jc w:val="both"/>
        <w:rPr>
          <w:b/>
        </w:rPr>
      </w:pPr>
      <w:r>
        <w:rPr>
          <w:b/>
          <w:caps/>
        </w:rPr>
        <w:t>HOFFMANN C</w:t>
      </w:r>
      <w:r w:rsidRPr="00CC42FA">
        <w:rPr>
          <w:b/>
        </w:rPr>
        <w:t>atherine</w:t>
      </w:r>
    </w:p>
    <w:p w14:paraId="245178B2" w14:textId="77777777" w:rsidR="0038050C" w:rsidRDefault="00CC42FA" w:rsidP="00C65D3E">
      <w:pPr>
        <w:jc w:val="both"/>
      </w:pPr>
      <w:r w:rsidRPr="00CC42FA">
        <w:t>Maître</w:t>
      </w:r>
      <w:r w:rsidR="00BA5B7B">
        <w:t>sse</w:t>
      </w:r>
      <w:r>
        <w:t xml:space="preserve"> de conférences</w:t>
      </w:r>
      <w:r w:rsidR="00683DA7">
        <w:t xml:space="preserve"> retraitée</w:t>
      </w:r>
      <w:r>
        <w:t xml:space="preserve"> 11</w:t>
      </w:r>
      <w:r w:rsidRPr="00CC42FA">
        <w:rPr>
          <w:vertAlign w:val="superscript"/>
        </w:rPr>
        <w:t>ème</w:t>
      </w:r>
      <w:r>
        <w:t xml:space="preserve"> section (anglais)</w:t>
      </w:r>
    </w:p>
    <w:p w14:paraId="648FF9A3" w14:textId="77777777" w:rsidR="0038050C" w:rsidRDefault="0038050C" w:rsidP="00C65D3E">
      <w:pPr>
        <w:jc w:val="both"/>
      </w:pPr>
      <w:r>
        <w:t>Faculté des Affaires Internationales, Université du Havre</w:t>
      </w:r>
      <w:r w:rsidR="00BA5B7B">
        <w:t>-Normandie</w:t>
      </w:r>
    </w:p>
    <w:p w14:paraId="0268CC2B" w14:textId="77777777" w:rsidR="0038050C" w:rsidRDefault="0038050C" w:rsidP="00C65D3E">
      <w:pPr>
        <w:jc w:val="both"/>
      </w:pPr>
      <w:r>
        <w:t xml:space="preserve">Contact : </w:t>
      </w:r>
      <w:hyperlink r:id="rId7" w:history="1">
        <w:r w:rsidRPr="00D02DCA">
          <w:rPr>
            <w:rStyle w:val="Lienhypertexte"/>
          </w:rPr>
          <w:t>hoffmanncath@orange.fr</w:t>
        </w:r>
      </w:hyperlink>
    </w:p>
    <w:p w14:paraId="096D3AF5" w14:textId="77777777" w:rsidR="0038050C" w:rsidRDefault="0038050C" w:rsidP="00C65D3E">
      <w:pPr>
        <w:jc w:val="both"/>
      </w:pPr>
    </w:p>
    <w:p w14:paraId="3E7B785D" w14:textId="77777777" w:rsidR="0038050C" w:rsidRDefault="0038050C" w:rsidP="00C65D3E">
      <w:pPr>
        <w:jc w:val="both"/>
      </w:pPr>
    </w:p>
    <w:p w14:paraId="21C54A77" w14:textId="77777777" w:rsidR="009A0834" w:rsidRDefault="0038050C" w:rsidP="00C65D3E">
      <w:pPr>
        <w:jc w:val="both"/>
        <w:rPr>
          <w:b/>
          <w:caps/>
        </w:rPr>
      </w:pPr>
      <w:r w:rsidRPr="009A0834">
        <w:rPr>
          <w:b/>
          <w:caps/>
        </w:rPr>
        <w:t>Domaine</w:t>
      </w:r>
      <w:r w:rsidR="00BA5B7B">
        <w:rPr>
          <w:b/>
          <w:caps/>
        </w:rPr>
        <w:t>S</w:t>
      </w:r>
      <w:r w:rsidRPr="009A0834">
        <w:rPr>
          <w:b/>
          <w:caps/>
        </w:rPr>
        <w:t xml:space="preserve"> de recherche</w:t>
      </w:r>
      <w:r w:rsidR="009A0834">
        <w:rPr>
          <w:b/>
          <w:caps/>
        </w:rPr>
        <w:t>/</w:t>
      </w:r>
      <w:r w:rsidR="009A0834" w:rsidRPr="00CC4E59">
        <w:rPr>
          <w:b/>
          <w:caps/>
        </w:rPr>
        <w:t xml:space="preserve"> Main research interests</w:t>
      </w:r>
    </w:p>
    <w:p w14:paraId="28C674C0" w14:textId="77777777" w:rsidR="009A0834" w:rsidRDefault="009A0834" w:rsidP="00C65D3E">
      <w:pPr>
        <w:jc w:val="both"/>
      </w:pPr>
    </w:p>
    <w:p w14:paraId="6079A218" w14:textId="77777777" w:rsidR="00CC42FA" w:rsidRPr="00CC42FA" w:rsidRDefault="009A0834" w:rsidP="00C65D3E">
      <w:pPr>
        <w:jc w:val="both"/>
      </w:pPr>
      <w:r>
        <w:t>L</w:t>
      </w:r>
      <w:r w:rsidR="0038050C">
        <w:t xml:space="preserve">ittérature britannique XXème siècle (Anthony Powell, William </w:t>
      </w:r>
      <w:proofErr w:type="spellStart"/>
      <w:r w:rsidR="0038050C">
        <w:t>Gerhardie</w:t>
      </w:r>
      <w:proofErr w:type="spellEnd"/>
      <w:r w:rsidR="0038050C">
        <w:t>, Jocelyn Brooke) ;</w:t>
      </w:r>
      <w:r w:rsidR="00683DA7">
        <w:t xml:space="preserve"> littérature irlandaise contemporaine (</w:t>
      </w:r>
      <w:proofErr w:type="spellStart"/>
      <w:r w:rsidR="00683DA7">
        <w:t>Dermot</w:t>
      </w:r>
      <w:proofErr w:type="spellEnd"/>
      <w:r w:rsidR="00683DA7">
        <w:t xml:space="preserve"> Healy) ;</w:t>
      </w:r>
      <w:r w:rsidR="0038050C">
        <w:t xml:space="preserve"> théorie littéraire (narratologie) ; relations </w:t>
      </w:r>
      <w:proofErr w:type="spellStart"/>
      <w:r w:rsidR="0038050C">
        <w:t>transesthétiques</w:t>
      </w:r>
      <w:proofErr w:type="spellEnd"/>
      <w:r w:rsidR="0038050C">
        <w:t>/intersémiotiques (</w:t>
      </w:r>
      <w:r w:rsidR="008F7728">
        <w:t xml:space="preserve">principalement </w:t>
      </w:r>
      <w:r w:rsidR="0038050C">
        <w:t>texte-image)</w:t>
      </w:r>
      <w:r w:rsidR="00683DA7">
        <w:t xml:space="preserve"> ; </w:t>
      </w:r>
      <w:r w:rsidR="00AC25E6">
        <w:t xml:space="preserve">guerre et littérature ; </w:t>
      </w:r>
      <w:r w:rsidR="00683DA7">
        <w:t xml:space="preserve">espace et littérature, géopoétique, </w:t>
      </w:r>
      <w:proofErr w:type="spellStart"/>
      <w:r w:rsidR="00683DA7">
        <w:t>écopoétique</w:t>
      </w:r>
      <w:proofErr w:type="spellEnd"/>
      <w:r w:rsidR="00B218A4">
        <w:t>.</w:t>
      </w:r>
    </w:p>
    <w:p w14:paraId="354C6356" w14:textId="48CED196" w:rsidR="00CC42FA" w:rsidRPr="00B218A4" w:rsidRDefault="009A0834" w:rsidP="00C65D3E">
      <w:pPr>
        <w:jc w:val="both"/>
        <w:rPr>
          <w:lang w:val="en-GB"/>
        </w:rPr>
      </w:pPr>
      <w:r>
        <w:rPr>
          <w:lang w:val="en-GB"/>
        </w:rPr>
        <w:t>T</w:t>
      </w:r>
      <w:r w:rsidR="00B218A4" w:rsidRPr="00B218A4">
        <w:rPr>
          <w:lang w:val="en-GB"/>
        </w:rPr>
        <w:t xml:space="preserve">wentieth-century British literature (Anthony Powell, William </w:t>
      </w:r>
      <w:proofErr w:type="spellStart"/>
      <w:r w:rsidR="00B218A4" w:rsidRPr="00B218A4">
        <w:rPr>
          <w:lang w:val="en-GB"/>
        </w:rPr>
        <w:t>Gerhardie</w:t>
      </w:r>
      <w:proofErr w:type="spellEnd"/>
      <w:r w:rsidR="00B218A4" w:rsidRPr="00B218A4">
        <w:rPr>
          <w:lang w:val="en-GB"/>
        </w:rPr>
        <w:t>, Jocelyn Brooke);</w:t>
      </w:r>
      <w:r w:rsidR="00683DA7">
        <w:rPr>
          <w:lang w:val="en-GB"/>
        </w:rPr>
        <w:t xml:space="preserve"> contemporary Irish literature (Dermot Healy);</w:t>
      </w:r>
      <w:r w:rsidR="00B218A4" w:rsidRPr="00B218A4">
        <w:rPr>
          <w:lang w:val="en-GB"/>
        </w:rPr>
        <w:t xml:space="preserve"> narratol</w:t>
      </w:r>
      <w:r w:rsidR="00B218A4">
        <w:rPr>
          <w:lang w:val="en-GB"/>
        </w:rPr>
        <w:t>og</w:t>
      </w:r>
      <w:r w:rsidR="00B218A4" w:rsidRPr="00B218A4">
        <w:rPr>
          <w:lang w:val="en-GB"/>
        </w:rPr>
        <w:t>y</w:t>
      </w:r>
      <w:r w:rsidR="00B218A4">
        <w:rPr>
          <w:lang w:val="en-GB"/>
        </w:rPr>
        <w:t xml:space="preserve">; artistic </w:t>
      </w:r>
      <w:proofErr w:type="spellStart"/>
      <w:r w:rsidR="00B218A4">
        <w:rPr>
          <w:lang w:val="en-GB"/>
        </w:rPr>
        <w:t>intermediality</w:t>
      </w:r>
      <w:proofErr w:type="spellEnd"/>
      <w:r w:rsidR="00B218A4">
        <w:rPr>
          <w:lang w:val="en-GB"/>
        </w:rPr>
        <w:t xml:space="preserve"> (mainly text and image)</w:t>
      </w:r>
      <w:r w:rsidR="00683DA7">
        <w:rPr>
          <w:lang w:val="en-GB"/>
        </w:rPr>
        <w:t>;</w:t>
      </w:r>
      <w:r w:rsidR="00AC25E6">
        <w:rPr>
          <w:lang w:val="en-GB"/>
        </w:rPr>
        <w:t xml:space="preserve"> war and literature;</w:t>
      </w:r>
      <w:r w:rsidR="00683DA7">
        <w:rPr>
          <w:lang w:val="en-GB"/>
        </w:rPr>
        <w:t xml:space="preserve"> space and literature, </w:t>
      </w:r>
      <w:proofErr w:type="spellStart"/>
      <w:r w:rsidR="00683DA7">
        <w:rPr>
          <w:lang w:val="en-GB"/>
        </w:rPr>
        <w:t>geopoetics</w:t>
      </w:r>
      <w:proofErr w:type="spellEnd"/>
      <w:r w:rsidR="00683DA7">
        <w:rPr>
          <w:lang w:val="en-GB"/>
        </w:rPr>
        <w:t xml:space="preserve">, </w:t>
      </w:r>
      <w:proofErr w:type="spellStart"/>
      <w:r w:rsidR="00683DA7">
        <w:rPr>
          <w:lang w:val="en-GB"/>
        </w:rPr>
        <w:t>ecopoetics</w:t>
      </w:r>
      <w:proofErr w:type="spellEnd"/>
      <w:r w:rsidR="00683DA7">
        <w:rPr>
          <w:lang w:val="en-GB"/>
        </w:rPr>
        <w:t>.</w:t>
      </w:r>
      <w:r w:rsidR="00B218A4" w:rsidRPr="00B218A4">
        <w:rPr>
          <w:lang w:val="en-GB"/>
        </w:rPr>
        <w:t xml:space="preserve"> </w:t>
      </w:r>
    </w:p>
    <w:p w14:paraId="4E8BB44E" w14:textId="77777777" w:rsidR="00CC42FA" w:rsidRDefault="00CC42FA" w:rsidP="00C65D3E">
      <w:pPr>
        <w:jc w:val="both"/>
        <w:rPr>
          <w:lang w:val="en-GB"/>
        </w:rPr>
      </w:pPr>
    </w:p>
    <w:p w14:paraId="6090FAE9" w14:textId="77777777" w:rsidR="009A0834" w:rsidRPr="00A331DE" w:rsidRDefault="00BA5B7B" w:rsidP="00C65D3E">
      <w:pPr>
        <w:jc w:val="both"/>
        <w:rPr>
          <w:b/>
          <w:bCs/>
          <w:lang w:val="en-GB"/>
        </w:rPr>
      </w:pPr>
      <w:r w:rsidRPr="00A331DE">
        <w:rPr>
          <w:b/>
          <w:bCs/>
          <w:lang w:val="en-GB"/>
        </w:rPr>
        <w:t>LABORATOIRES/RESEARCH GROUPS</w:t>
      </w:r>
    </w:p>
    <w:p w14:paraId="34F6B009" w14:textId="77777777" w:rsidR="00A331DE" w:rsidRDefault="00A331DE" w:rsidP="00C65D3E">
      <w:pPr>
        <w:jc w:val="both"/>
      </w:pPr>
    </w:p>
    <w:p w14:paraId="76CC189E" w14:textId="77777777" w:rsidR="00BA5B7B" w:rsidRDefault="00BA5B7B" w:rsidP="00A331DE">
      <w:pPr>
        <w:spacing w:after="120"/>
        <w:jc w:val="both"/>
      </w:pPr>
      <w:r w:rsidRPr="00BA5B7B">
        <w:t>- memb</w:t>
      </w:r>
      <w:r>
        <w:t>r</w:t>
      </w:r>
      <w:r w:rsidRPr="00BA5B7B">
        <w:t>e associé de l</w:t>
      </w:r>
      <w:r>
        <w:t>’EA 4314, GRIC (Groupe de Recherche Identités Cultures), Université du Havre Normandie.</w:t>
      </w:r>
    </w:p>
    <w:p w14:paraId="0ED94CF4" w14:textId="77777777" w:rsidR="00BA5B7B" w:rsidRPr="00BA5B7B" w:rsidRDefault="00BA5B7B" w:rsidP="00C65D3E">
      <w:pPr>
        <w:jc w:val="both"/>
      </w:pPr>
      <w:r>
        <w:t xml:space="preserve">- membre associé de l’EA 3816, </w:t>
      </w:r>
      <w:proofErr w:type="spellStart"/>
      <w:r>
        <w:t>FoRe</w:t>
      </w:r>
      <w:r w:rsidR="00A331DE">
        <w:t>LLIS</w:t>
      </w:r>
      <w:proofErr w:type="spellEnd"/>
      <w:r w:rsidR="00A331DE">
        <w:t xml:space="preserve"> (Formes et Représentations en Linguistique, Littérature et dans les arts de l’Image et de la Scène)</w:t>
      </w:r>
      <w:r>
        <w:t>, Université de Poitiers</w:t>
      </w:r>
    </w:p>
    <w:p w14:paraId="4169E151" w14:textId="77777777" w:rsidR="00BA5B7B" w:rsidRDefault="00BA5B7B" w:rsidP="00C65D3E">
      <w:pPr>
        <w:jc w:val="both"/>
        <w:rPr>
          <w:b/>
          <w:bCs/>
        </w:rPr>
      </w:pPr>
    </w:p>
    <w:p w14:paraId="15F5AE81" w14:textId="77777777" w:rsidR="00A331DE" w:rsidRDefault="00A331DE" w:rsidP="00C65D3E">
      <w:pPr>
        <w:jc w:val="both"/>
        <w:rPr>
          <w:b/>
          <w:bCs/>
        </w:rPr>
      </w:pPr>
      <w:r>
        <w:rPr>
          <w:b/>
          <w:bCs/>
        </w:rPr>
        <w:t>SOCIÉTÉS DE SPÉCIALISTES/ACADEMIC ASSOCIATIONS/LEARNED SOCIETIES</w:t>
      </w:r>
    </w:p>
    <w:p w14:paraId="0D3448AF" w14:textId="77777777" w:rsidR="00A331DE" w:rsidRDefault="00A331DE" w:rsidP="00C65D3E">
      <w:pPr>
        <w:jc w:val="both"/>
        <w:rPr>
          <w:b/>
          <w:bCs/>
        </w:rPr>
      </w:pPr>
    </w:p>
    <w:p w14:paraId="29D50F6F" w14:textId="77777777" w:rsidR="00A331DE" w:rsidRPr="00A331DE" w:rsidRDefault="00A331DE" w:rsidP="00C65D3E">
      <w:pPr>
        <w:jc w:val="both"/>
      </w:pPr>
      <w:r w:rsidRPr="00A331DE">
        <w:t>- membre de la Société des Anglicistes de l’Enseignement Supérieur (SAES)</w:t>
      </w:r>
    </w:p>
    <w:p w14:paraId="6DBDCF17" w14:textId="77777777" w:rsidR="00A331DE" w:rsidRPr="00A331DE" w:rsidRDefault="00A331DE" w:rsidP="00C65D3E">
      <w:pPr>
        <w:jc w:val="both"/>
      </w:pPr>
      <w:r w:rsidRPr="00A331DE">
        <w:t>- membre de la Société d’Études Anglaises Contemporaines (SEAC)</w:t>
      </w:r>
    </w:p>
    <w:p w14:paraId="25BEA748" w14:textId="77777777" w:rsidR="00A331DE" w:rsidRDefault="00A331DE" w:rsidP="00C65D3E">
      <w:pPr>
        <w:jc w:val="both"/>
      </w:pPr>
      <w:r w:rsidRPr="00A331DE">
        <w:t>- membre de la Anthony Powell Society</w:t>
      </w:r>
    </w:p>
    <w:p w14:paraId="1E244DCC" w14:textId="77777777" w:rsidR="00A331DE" w:rsidRDefault="00A331DE" w:rsidP="00C65D3E">
      <w:pPr>
        <w:jc w:val="both"/>
      </w:pPr>
    </w:p>
    <w:p w14:paraId="71C96060" w14:textId="77777777" w:rsidR="00A331DE" w:rsidRPr="00C21C3E" w:rsidRDefault="00A331DE" w:rsidP="00C65D3E">
      <w:pPr>
        <w:jc w:val="both"/>
        <w:rPr>
          <w:b/>
          <w:bCs/>
        </w:rPr>
      </w:pPr>
      <w:r w:rsidRPr="00C21C3E">
        <w:rPr>
          <w:b/>
          <w:bCs/>
        </w:rPr>
        <w:t>RESPONSABILITÉS ÉDITORIALES/EDITORIAL RESPONSIBILITIES</w:t>
      </w:r>
    </w:p>
    <w:p w14:paraId="558337D6" w14:textId="77777777" w:rsidR="00C21C3E" w:rsidRDefault="00C21C3E" w:rsidP="00C21C3E">
      <w:pPr>
        <w:spacing w:before="120"/>
        <w:jc w:val="both"/>
      </w:pPr>
      <w:r>
        <w:t>Février 2007-octobre 2011 : directrice du comité éditorial de l’université du Havre, PURH (Publications des Universités de Rouen et du Havre).</w:t>
      </w:r>
    </w:p>
    <w:p w14:paraId="2601FB6A" w14:textId="77777777" w:rsidR="00C21C3E" w:rsidRDefault="00C21C3E" w:rsidP="00C65D3E">
      <w:pPr>
        <w:jc w:val="both"/>
      </w:pPr>
    </w:p>
    <w:p w14:paraId="3516CFD9" w14:textId="77777777" w:rsidR="00C21C3E" w:rsidRPr="00087F25" w:rsidRDefault="00C21C3E" w:rsidP="00C65D3E">
      <w:pPr>
        <w:jc w:val="both"/>
        <w:rPr>
          <w:b/>
          <w:bCs/>
        </w:rPr>
      </w:pPr>
      <w:r w:rsidRPr="00087F25">
        <w:rPr>
          <w:b/>
          <w:bCs/>
        </w:rPr>
        <w:t>ORGANISATION DE COLLOQUES ET JOURNÉES D’ÉTUDE/CONFERENCE ORGANISATION</w:t>
      </w:r>
    </w:p>
    <w:p w14:paraId="47309677" w14:textId="77777777" w:rsidR="00C21C3E" w:rsidRDefault="00C21C3E" w:rsidP="00087F25">
      <w:pPr>
        <w:spacing w:before="120"/>
        <w:jc w:val="both"/>
      </w:pPr>
      <w:r>
        <w:t>- Colloque de la SEAC (Société d’Études Anglaises Contemporaines), « La mort : mise en scène, mise en texte », Université du Havre, 6-7 novembre 1998.</w:t>
      </w:r>
    </w:p>
    <w:p w14:paraId="2E093CE1" w14:textId="77777777" w:rsidR="00C21C3E" w:rsidRDefault="00C21C3E" w:rsidP="00087F25">
      <w:pPr>
        <w:spacing w:before="120"/>
        <w:jc w:val="both"/>
      </w:pPr>
      <w:r>
        <w:t xml:space="preserve">- Coorganisatrice avec Laurence </w:t>
      </w:r>
      <w:proofErr w:type="spellStart"/>
      <w:r>
        <w:t>Mathey</w:t>
      </w:r>
      <w:proofErr w:type="spellEnd"/>
      <w:r>
        <w:t xml:space="preserve"> de la journée d’étude « Le Roi Pêcheur : des récits médiévaux aux réécritures des XIXe et XXe siècles », laboratoire GRIC, Le Havre, 24 mars 2011.</w:t>
      </w:r>
    </w:p>
    <w:p w14:paraId="337161ED" w14:textId="77777777" w:rsidR="00087F25" w:rsidRDefault="00C21C3E" w:rsidP="00087F25">
      <w:pPr>
        <w:spacing w:before="120"/>
        <w:jc w:val="both"/>
        <w:rPr>
          <w:lang w:val="en-US"/>
        </w:rPr>
      </w:pPr>
      <w:r w:rsidRPr="00C21C3E">
        <w:rPr>
          <w:lang w:val="en-US"/>
        </w:rPr>
        <w:lastRenderedPageBreak/>
        <w:t>- Co</w:t>
      </w:r>
      <w:r>
        <w:rPr>
          <w:lang w:val="en-US"/>
        </w:rPr>
        <w:t>-</w:t>
      </w:r>
      <w:proofErr w:type="spellStart"/>
      <w:r w:rsidRPr="00C21C3E">
        <w:rPr>
          <w:lang w:val="en-US"/>
        </w:rPr>
        <w:t>organisatrice</w:t>
      </w:r>
      <w:proofErr w:type="spellEnd"/>
      <w:r w:rsidRPr="00C21C3E">
        <w:rPr>
          <w:lang w:val="en-US"/>
        </w:rPr>
        <w:t xml:space="preserve"> avec Kate McLoughlin (Birkbeck, University of Lon</w:t>
      </w:r>
      <w:r>
        <w:rPr>
          <w:lang w:val="en-US"/>
        </w:rPr>
        <w:t xml:space="preserve">don) de la </w:t>
      </w:r>
      <w:proofErr w:type="spellStart"/>
      <w:r>
        <w:rPr>
          <w:lang w:val="en-US"/>
        </w:rPr>
        <w:t>journée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d’étude</w:t>
      </w:r>
      <w:proofErr w:type="spellEnd"/>
      <w:r>
        <w:rPr>
          <w:lang w:val="en-US"/>
        </w:rPr>
        <w:t xml:space="preserve"> “Seeing Wars through the Lenses of Literature”, </w:t>
      </w:r>
      <w:proofErr w:type="spellStart"/>
      <w:r>
        <w:rPr>
          <w:lang w:val="en-US"/>
        </w:rPr>
        <w:t>laboratoire</w:t>
      </w:r>
      <w:proofErr w:type="spellEnd"/>
      <w:r>
        <w:rPr>
          <w:lang w:val="en-US"/>
        </w:rPr>
        <w:t xml:space="preserve"> GRIC</w:t>
      </w:r>
      <w:r w:rsidR="00087F25">
        <w:rPr>
          <w:lang w:val="en-US"/>
        </w:rPr>
        <w:t xml:space="preserve">, Le Havre, 7 </w:t>
      </w:r>
      <w:proofErr w:type="spellStart"/>
      <w:r w:rsidR="00087F25">
        <w:rPr>
          <w:lang w:val="en-US"/>
        </w:rPr>
        <w:t>juin</w:t>
      </w:r>
      <w:proofErr w:type="spellEnd"/>
      <w:r w:rsidR="00087F25">
        <w:rPr>
          <w:lang w:val="en-US"/>
        </w:rPr>
        <w:t xml:space="preserve"> 2012.</w:t>
      </w:r>
    </w:p>
    <w:p w14:paraId="1FC680F0" w14:textId="77777777" w:rsidR="00C21C3E" w:rsidRPr="00087F25" w:rsidRDefault="00087F25" w:rsidP="00087F25">
      <w:pPr>
        <w:spacing w:before="120"/>
        <w:jc w:val="both"/>
        <w:rPr>
          <w:lang w:val="en-US"/>
        </w:rPr>
      </w:pPr>
      <w:r w:rsidRPr="00087F25">
        <w:rPr>
          <w:lang w:val="en-US"/>
        </w:rPr>
        <w:t>- Co-</w:t>
      </w:r>
      <w:proofErr w:type="spellStart"/>
      <w:r w:rsidRPr="00087F25">
        <w:rPr>
          <w:lang w:val="en-US"/>
        </w:rPr>
        <w:t>organisatrice</w:t>
      </w:r>
      <w:proofErr w:type="spellEnd"/>
      <w:r w:rsidRPr="00087F25">
        <w:rPr>
          <w:lang w:val="en-US"/>
        </w:rPr>
        <w:t xml:space="preserve"> avec Claire Bowen du colloque international “Representing Modern </w:t>
      </w:r>
      <w:proofErr w:type="gramStart"/>
      <w:r w:rsidRPr="00087F25">
        <w:rPr>
          <w:lang w:val="en-US"/>
        </w:rPr>
        <w:t>Wars :</w:t>
      </w:r>
      <w:proofErr w:type="gramEnd"/>
      <w:r w:rsidRPr="00087F25">
        <w:rPr>
          <w:lang w:val="en-US"/>
        </w:rPr>
        <w:t xml:space="preserve"> Fields of Action and F</w:t>
      </w:r>
      <w:r>
        <w:rPr>
          <w:lang w:val="en-US"/>
        </w:rPr>
        <w:t xml:space="preserve">ields of Vision”, </w:t>
      </w:r>
      <w:proofErr w:type="spellStart"/>
      <w:r>
        <w:rPr>
          <w:lang w:val="en-US"/>
        </w:rPr>
        <w:t>laboratoire</w:t>
      </w:r>
      <w:proofErr w:type="spellEnd"/>
      <w:r>
        <w:rPr>
          <w:lang w:val="en-US"/>
        </w:rPr>
        <w:t xml:space="preserve"> GRIC, 19-21 mars 2014, </w:t>
      </w:r>
      <w:proofErr w:type="spellStart"/>
      <w:r>
        <w:rPr>
          <w:lang w:val="en-US"/>
        </w:rPr>
        <w:t>Université</w:t>
      </w:r>
      <w:proofErr w:type="spellEnd"/>
      <w:r>
        <w:rPr>
          <w:lang w:val="en-US"/>
        </w:rPr>
        <w:t xml:space="preserve"> du Havre.</w:t>
      </w:r>
      <w:r w:rsidR="00C21C3E" w:rsidRPr="00087F25">
        <w:rPr>
          <w:lang w:val="en-US"/>
        </w:rPr>
        <w:t xml:space="preserve"> </w:t>
      </w:r>
    </w:p>
    <w:p w14:paraId="1D4D47BD" w14:textId="77777777" w:rsidR="00C21C3E" w:rsidRPr="00087F25" w:rsidRDefault="00C21C3E" w:rsidP="00C65D3E">
      <w:pPr>
        <w:jc w:val="both"/>
        <w:rPr>
          <w:lang w:val="en-US"/>
        </w:rPr>
      </w:pPr>
    </w:p>
    <w:p w14:paraId="38C5DB41" w14:textId="77777777" w:rsidR="00CC4E59" w:rsidRPr="008A4BD6" w:rsidRDefault="00CC4E59" w:rsidP="00C65D3E">
      <w:pPr>
        <w:jc w:val="both"/>
        <w:rPr>
          <w:b/>
          <w:bCs/>
        </w:rPr>
      </w:pPr>
      <w:r w:rsidRPr="008A4BD6">
        <w:rPr>
          <w:b/>
          <w:bCs/>
        </w:rPr>
        <w:t>PUBLICATIONS</w:t>
      </w:r>
    </w:p>
    <w:p w14:paraId="19790BEE" w14:textId="77777777" w:rsidR="00CC4E59" w:rsidRDefault="00CC4E59" w:rsidP="00C65D3E">
      <w:pPr>
        <w:jc w:val="both"/>
      </w:pPr>
    </w:p>
    <w:p w14:paraId="53CB6F98" w14:textId="77777777" w:rsidR="00CC4E59" w:rsidRPr="008A4BD6" w:rsidRDefault="008A4BD6" w:rsidP="00C65D3E">
      <w:pPr>
        <w:jc w:val="both"/>
        <w:rPr>
          <w:b/>
          <w:bCs/>
        </w:rPr>
      </w:pPr>
      <w:r>
        <w:rPr>
          <w:b/>
          <w:bCs/>
        </w:rPr>
        <w:t xml:space="preserve">1- </w:t>
      </w:r>
      <w:r w:rsidR="00CC4E59" w:rsidRPr="008A4BD6">
        <w:rPr>
          <w:b/>
          <w:bCs/>
        </w:rPr>
        <w:t>Edition et coordination de volumes collectifs/Edition of multi-</w:t>
      </w:r>
      <w:proofErr w:type="spellStart"/>
      <w:r w:rsidR="00CC4E59" w:rsidRPr="008A4BD6">
        <w:rPr>
          <w:b/>
          <w:bCs/>
        </w:rPr>
        <w:t>author</w:t>
      </w:r>
      <w:proofErr w:type="spellEnd"/>
      <w:r w:rsidR="00CC4E59" w:rsidRPr="008A4BD6">
        <w:rPr>
          <w:b/>
          <w:bCs/>
        </w:rPr>
        <w:t xml:space="preserve"> volumes</w:t>
      </w:r>
    </w:p>
    <w:p w14:paraId="3E84F4A8" w14:textId="77777777" w:rsidR="008F7728" w:rsidRDefault="008F7728" w:rsidP="00C65D3E">
      <w:pPr>
        <w:jc w:val="both"/>
      </w:pPr>
    </w:p>
    <w:p w14:paraId="0DAAB417" w14:textId="77777777" w:rsidR="008F7728" w:rsidRPr="005378CF" w:rsidRDefault="008F7728" w:rsidP="005378CF">
      <w:pPr>
        <w:pStyle w:val="Sous-titre"/>
        <w:spacing w:after="120"/>
        <w:jc w:val="both"/>
        <w:rPr>
          <w:rFonts w:ascii="Times New Roman" w:hAnsi="Times New Roman"/>
        </w:rPr>
      </w:pPr>
      <w:r w:rsidRPr="005378CF">
        <w:rPr>
          <w:rFonts w:ascii="Times New Roman" w:hAnsi="Times New Roman"/>
        </w:rPr>
        <w:t xml:space="preserve">- coéditrice avec Laurence </w:t>
      </w:r>
      <w:proofErr w:type="spellStart"/>
      <w:r w:rsidRPr="005378CF">
        <w:rPr>
          <w:rFonts w:ascii="Times New Roman" w:hAnsi="Times New Roman"/>
        </w:rPr>
        <w:t>Mathey</w:t>
      </w:r>
      <w:proofErr w:type="spellEnd"/>
      <w:r w:rsidRPr="005378CF">
        <w:rPr>
          <w:rFonts w:ascii="Times New Roman" w:hAnsi="Times New Roman"/>
        </w:rPr>
        <w:t xml:space="preserve"> de </w:t>
      </w:r>
      <w:r w:rsidRPr="00087F25">
        <w:rPr>
          <w:rFonts w:ascii="Times New Roman" w:hAnsi="Times New Roman"/>
          <w:i/>
          <w:iCs/>
        </w:rPr>
        <w:t>Le Roi Pêcheur : des récits médiévaux aux réécritures des XIXe et XXe siècles</w:t>
      </w:r>
      <w:r w:rsidRPr="005378CF">
        <w:rPr>
          <w:rFonts w:ascii="Times New Roman" w:hAnsi="Times New Roman"/>
        </w:rPr>
        <w:t xml:space="preserve">, EOLLE n°3, Université du Havre, </w:t>
      </w:r>
      <w:hyperlink r:id="rId8" w:history="1">
        <w:r w:rsidR="00087F25" w:rsidRPr="00A52845">
          <w:rPr>
            <w:rStyle w:val="Lienhypertexte"/>
            <w:rFonts w:ascii="Times New Roman" w:hAnsi="Times New Roman"/>
          </w:rPr>
          <w:t>https://gric.univ-lehavre.fr/spip.php?article</w:t>
        </w:r>
      </w:hyperlink>
      <w:r w:rsidR="00087F25">
        <w:rPr>
          <w:rFonts w:ascii="Times New Roman" w:hAnsi="Times New Roman"/>
        </w:rPr>
        <w:t xml:space="preserve"> 136, </w:t>
      </w:r>
      <w:r w:rsidRPr="005378CF">
        <w:rPr>
          <w:rFonts w:ascii="Times New Roman" w:hAnsi="Times New Roman"/>
        </w:rPr>
        <w:t>2012.</w:t>
      </w:r>
    </w:p>
    <w:p w14:paraId="68CB8EC6" w14:textId="77777777" w:rsidR="008A4BD6" w:rsidRPr="005378CF" w:rsidRDefault="008F7728" w:rsidP="005378CF">
      <w:pPr>
        <w:pStyle w:val="Sous-titre"/>
        <w:spacing w:after="0"/>
        <w:jc w:val="both"/>
        <w:rPr>
          <w:rFonts w:ascii="Times New Roman" w:hAnsi="Times New Roman"/>
          <w:lang w:val="en-US"/>
        </w:rPr>
      </w:pPr>
      <w:r w:rsidRPr="005378CF">
        <w:rPr>
          <w:rFonts w:ascii="Times New Roman" w:hAnsi="Times New Roman"/>
          <w:lang w:val="en-US"/>
        </w:rPr>
        <w:t xml:space="preserve">- Codirection et </w:t>
      </w:r>
      <w:proofErr w:type="spellStart"/>
      <w:r w:rsidRPr="005378CF">
        <w:rPr>
          <w:rFonts w:ascii="Times New Roman" w:hAnsi="Times New Roman"/>
          <w:lang w:val="en-US"/>
        </w:rPr>
        <w:t>édition</w:t>
      </w:r>
      <w:proofErr w:type="spellEnd"/>
      <w:r w:rsidRPr="005378CF">
        <w:rPr>
          <w:rFonts w:ascii="Times New Roman" w:hAnsi="Times New Roman"/>
          <w:lang w:val="en-US"/>
        </w:rPr>
        <w:t xml:space="preserve"> avec Claire Bowen de </w:t>
      </w:r>
      <w:r w:rsidRPr="00087F25">
        <w:rPr>
          <w:rFonts w:ascii="Times New Roman" w:hAnsi="Times New Roman"/>
          <w:i/>
          <w:iCs/>
          <w:lang w:val="en-US"/>
        </w:rPr>
        <w:t>Representing Wars from 1860 to the Present: Fields of Action, Fields of Vision</w:t>
      </w:r>
      <w:r w:rsidRPr="005378CF">
        <w:rPr>
          <w:rFonts w:ascii="Times New Roman" w:hAnsi="Times New Roman"/>
          <w:lang w:val="en-US"/>
        </w:rPr>
        <w:t>. Leiden (Pays-Bas): Brill-</w:t>
      </w:r>
      <w:proofErr w:type="spellStart"/>
      <w:r w:rsidRPr="005378CF">
        <w:rPr>
          <w:rFonts w:ascii="Times New Roman" w:hAnsi="Times New Roman"/>
          <w:lang w:val="en-US"/>
        </w:rPr>
        <w:t>Rodopi</w:t>
      </w:r>
      <w:proofErr w:type="spellEnd"/>
      <w:r w:rsidRPr="005378CF">
        <w:rPr>
          <w:rFonts w:ascii="Times New Roman" w:hAnsi="Times New Roman"/>
          <w:lang w:val="en-US"/>
        </w:rPr>
        <w:t>, 2018.</w:t>
      </w:r>
    </w:p>
    <w:p w14:paraId="64313983" w14:textId="77777777" w:rsidR="008A4BD6" w:rsidRDefault="008A4BD6" w:rsidP="008A4BD6">
      <w:pPr>
        <w:jc w:val="both"/>
        <w:rPr>
          <w:b/>
        </w:rPr>
      </w:pPr>
    </w:p>
    <w:p w14:paraId="4F7852E5" w14:textId="77777777" w:rsidR="008A4BD6" w:rsidRDefault="008A4BD6" w:rsidP="008A4BD6">
      <w:pPr>
        <w:jc w:val="both"/>
        <w:rPr>
          <w:b/>
        </w:rPr>
      </w:pPr>
      <w:r>
        <w:rPr>
          <w:b/>
        </w:rPr>
        <w:t>2- Chapitres d’ouvrages</w:t>
      </w:r>
      <w:r w:rsidR="0020466D">
        <w:rPr>
          <w:b/>
        </w:rPr>
        <w:t>/</w:t>
      </w:r>
      <w:proofErr w:type="spellStart"/>
      <w:r w:rsidR="0020466D">
        <w:rPr>
          <w:b/>
        </w:rPr>
        <w:t>Chapters</w:t>
      </w:r>
      <w:proofErr w:type="spellEnd"/>
      <w:r w:rsidR="0020466D">
        <w:rPr>
          <w:b/>
        </w:rPr>
        <w:t xml:space="preserve"> in multi-</w:t>
      </w:r>
      <w:proofErr w:type="spellStart"/>
      <w:r w:rsidR="0020466D">
        <w:rPr>
          <w:b/>
        </w:rPr>
        <w:t>author</w:t>
      </w:r>
      <w:proofErr w:type="spellEnd"/>
      <w:r w:rsidR="0020466D">
        <w:rPr>
          <w:b/>
        </w:rPr>
        <w:t xml:space="preserve"> volumes</w:t>
      </w:r>
    </w:p>
    <w:p w14:paraId="56110224" w14:textId="77777777" w:rsidR="008A4BD6" w:rsidRDefault="008A4BD6" w:rsidP="008A4BD6">
      <w:pPr>
        <w:jc w:val="both"/>
        <w:rPr>
          <w:b/>
        </w:rPr>
      </w:pPr>
    </w:p>
    <w:p w14:paraId="658C0EF2" w14:textId="77777777" w:rsidR="008A4BD6" w:rsidRDefault="008A4BD6" w:rsidP="005378CF">
      <w:pPr>
        <w:spacing w:after="120"/>
        <w:jc w:val="both"/>
      </w:pPr>
      <w:r w:rsidRPr="00C65D3E">
        <w:t>-</w:t>
      </w:r>
      <w:r>
        <w:t xml:space="preserve"> « </w:t>
      </w:r>
      <w:proofErr w:type="spellStart"/>
      <w:r w:rsidRPr="00C65D3E">
        <w:rPr>
          <w:i/>
        </w:rPr>
        <w:t>Cat’s</w:t>
      </w:r>
      <w:proofErr w:type="spellEnd"/>
      <w:r w:rsidRPr="00C65D3E">
        <w:rPr>
          <w:i/>
        </w:rPr>
        <w:t xml:space="preserve"> Eye</w:t>
      </w:r>
      <w:r w:rsidRPr="00C65D3E">
        <w:t xml:space="preserve"> de Margaret Atwood et le recyclage des images du </w:t>
      </w:r>
      <w:proofErr w:type="gramStart"/>
      <w:r w:rsidRPr="00C65D3E">
        <w:t>passé:</w:t>
      </w:r>
      <w:proofErr w:type="gramEnd"/>
      <w:r w:rsidRPr="00C65D3E">
        <w:t xml:space="preserve"> de la nostalgie à la f</w:t>
      </w:r>
      <w:r>
        <w:t>o</w:t>
      </w:r>
      <w:r w:rsidRPr="00C65D3E">
        <w:t>nction critique</w:t>
      </w:r>
      <w:r>
        <w:t xml:space="preserve"> », </w:t>
      </w:r>
      <w:r w:rsidRPr="00C65D3E">
        <w:rPr>
          <w:i/>
        </w:rPr>
        <w:t>Texte-Image : nouveaux problèmes</w:t>
      </w:r>
      <w:r>
        <w:t xml:space="preserve">, colloque de Cerisy, </w:t>
      </w:r>
      <w:proofErr w:type="spellStart"/>
      <w:r>
        <w:t>sld</w:t>
      </w:r>
      <w:proofErr w:type="spellEnd"/>
      <w:r>
        <w:t xml:space="preserve">. Liliane Louvel et Henri </w:t>
      </w:r>
      <w:proofErr w:type="spellStart"/>
      <w:r>
        <w:t>Scepi</w:t>
      </w:r>
      <w:proofErr w:type="spellEnd"/>
      <w:r>
        <w:t>. Presses Universitaires de Rennes, coll. Interférences, 2005, pp. 359-378.</w:t>
      </w:r>
    </w:p>
    <w:p w14:paraId="49263B05" w14:textId="77777777" w:rsidR="008A4BD6" w:rsidRPr="00CC4E59" w:rsidRDefault="008A4BD6" w:rsidP="005378CF">
      <w:pPr>
        <w:spacing w:after="120"/>
        <w:jc w:val="both"/>
        <w:rPr>
          <w:lang w:val="en-US"/>
        </w:rPr>
      </w:pPr>
      <w:r>
        <w:t xml:space="preserve">- « Les pastiches d’Anthony Powell, hommage d’un écrivain aux plaisirs de la lecture », </w:t>
      </w:r>
      <w:r w:rsidRPr="00C65D3E">
        <w:rPr>
          <w:i/>
        </w:rPr>
        <w:t>L’art de plaire : esthétique, plaisir, représentation</w:t>
      </w:r>
      <w:r>
        <w:t xml:space="preserve">, </w:t>
      </w:r>
      <w:proofErr w:type="spellStart"/>
      <w:r>
        <w:t>sld</w:t>
      </w:r>
      <w:proofErr w:type="spellEnd"/>
      <w:r>
        <w:t xml:space="preserve"> Patrick </w:t>
      </w:r>
      <w:proofErr w:type="spellStart"/>
      <w:r>
        <w:t>Chézaud</w:t>
      </w:r>
      <w:proofErr w:type="spellEnd"/>
      <w:r>
        <w:t xml:space="preserve">, Lawrence Gasquet, Ronald </w:t>
      </w:r>
      <w:proofErr w:type="spellStart"/>
      <w:r>
        <w:t>Shusterman</w:t>
      </w:r>
      <w:proofErr w:type="spellEnd"/>
      <w:r>
        <w:t xml:space="preserve">. </w:t>
      </w:r>
      <w:r w:rsidRPr="00CC4E59">
        <w:rPr>
          <w:lang w:val="en-US"/>
        </w:rPr>
        <w:t xml:space="preserve">Saint Pierre de </w:t>
      </w:r>
      <w:proofErr w:type="spellStart"/>
      <w:proofErr w:type="gramStart"/>
      <w:r w:rsidRPr="00CC4E59">
        <w:rPr>
          <w:lang w:val="en-US"/>
        </w:rPr>
        <w:t>Salerne</w:t>
      </w:r>
      <w:proofErr w:type="spellEnd"/>
      <w:r w:rsidRPr="00CC4E59">
        <w:rPr>
          <w:lang w:val="en-US"/>
        </w:rPr>
        <w:t> :</w:t>
      </w:r>
      <w:proofErr w:type="gramEnd"/>
      <w:r w:rsidRPr="00CC4E59">
        <w:rPr>
          <w:lang w:val="en-US"/>
        </w:rPr>
        <w:t xml:space="preserve"> Gérard Montfort, 2006, pp. 329-344.</w:t>
      </w:r>
    </w:p>
    <w:p w14:paraId="5AB3183D" w14:textId="77777777" w:rsidR="008A4BD6" w:rsidRPr="00440E78" w:rsidRDefault="008A4BD6" w:rsidP="005378CF">
      <w:pPr>
        <w:spacing w:after="120"/>
        <w:jc w:val="both"/>
        <w:rPr>
          <w:lang w:val="en-GB"/>
        </w:rPr>
      </w:pPr>
      <w:r w:rsidRPr="00440E78">
        <w:rPr>
          <w:lang w:val="en-GB"/>
        </w:rPr>
        <w:t xml:space="preserve"> - </w:t>
      </w:r>
      <w:r>
        <w:rPr>
          <w:lang w:val="en-GB"/>
        </w:rPr>
        <w:t>“</w:t>
      </w:r>
      <w:r w:rsidRPr="00440E78">
        <w:rPr>
          <w:lang w:val="en-GB"/>
        </w:rPr>
        <w:t xml:space="preserve">A Narrator and his Uncle: </w:t>
      </w:r>
      <w:proofErr w:type="gramStart"/>
      <w:r w:rsidRPr="00440E78">
        <w:rPr>
          <w:lang w:val="en-GB"/>
        </w:rPr>
        <w:t>the</w:t>
      </w:r>
      <w:proofErr w:type="gramEnd"/>
      <w:r w:rsidRPr="00440E78">
        <w:rPr>
          <w:lang w:val="en-GB"/>
        </w:rPr>
        <w:t xml:space="preserve"> Uses of Eccentric Character in Anthony Powell’s </w:t>
      </w:r>
      <w:r w:rsidRPr="00440E78">
        <w:rPr>
          <w:i/>
          <w:lang w:val="en-GB"/>
        </w:rPr>
        <w:t>A Dance to the Music of Time</w:t>
      </w:r>
      <w:r w:rsidRPr="00440E78">
        <w:rPr>
          <w:lang w:val="en-GB"/>
        </w:rPr>
        <w:t>”,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chapitre</w:t>
      </w:r>
      <w:proofErr w:type="spellEnd"/>
      <w:r>
        <w:rPr>
          <w:lang w:val="en-GB"/>
        </w:rPr>
        <w:t xml:space="preserve"> </w:t>
      </w:r>
      <w:smartTag w:uri="urn:schemas-microsoft-com:office:smarttags" w:element="metricconverter">
        <w:smartTagPr>
          <w:attr w:name="ProductID" w:val="11, In"/>
        </w:smartTagPr>
        <w:r>
          <w:rPr>
            <w:lang w:val="en-GB"/>
          </w:rPr>
          <w:t xml:space="preserve">11, </w:t>
        </w:r>
        <w:r w:rsidRPr="00440E78">
          <w:rPr>
            <w:i/>
            <w:lang w:val="en-GB"/>
          </w:rPr>
          <w:t>In</w:t>
        </w:r>
      </w:smartTag>
      <w:r w:rsidRPr="00440E78">
        <w:rPr>
          <w:i/>
          <w:lang w:val="en-GB"/>
        </w:rPr>
        <w:t xml:space="preserve"> and Out: Eccentricity in Britain</w:t>
      </w:r>
      <w:r>
        <w:rPr>
          <w:lang w:val="en-GB"/>
        </w:rPr>
        <w:t xml:space="preserve">, eds. Sophie </w:t>
      </w:r>
      <w:proofErr w:type="spellStart"/>
      <w:r>
        <w:rPr>
          <w:lang w:val="en-GB"/>
        </w:rPr>
        <w:t>Aymes</w:t>
      </w:r>
      <w:proofErr w:type="spellEnd"/>
      <w:r>
        <w:rPr>
          <w:lang w:val="en-GB"/>
        </w:rPr>
        <w:t xml:space="preserve"> and Laurent </w:t>
      </w:r>
      <w:proofErr w:type="spellStart"/>
      <w:r>
        <w:rPr>
          <w:lang w:val="en-GB"/>
        </w:rPr>
        <w:t>Mellet</w:t>
      </w:r>
      <w:proofErr w:type="spellEnd"/>
      <w:r>
        <w:rPr>
          <w:lang w:val="en-GB"/>
        </w:rPr>
        <w:t xml:space="preserve">. </w:t>
      </w:r>
      <w:smartTag w:uri="urn:schemas-microsoft-com:office:smarttags" w:element="City">
        <w:r>
          <w:rPr>
            <w:lang w:val="en-GB"/>
          </w:rPr>
          <w:t>Newcastle</w:t>
        </w:r>
      </w:smartTag>
      <w:r>
        <w:rPr>
          <w:lang w:val="en-GB"/>
        </w:rPr>
        <w:t xml:space="preserve">: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Cambridge</w:t>
          </w:r>
        </w:smartTag>
      </w:smartTag>
      <w:r>
        <w:rPr>
          <w:lang w:val="en-GB"/>
        </w:rPr>
        <w:t xml:space="preserve"> Scholars Publishing, 2012, pp. 209-223.</w:t>
      </w:r>
    </w:p>
    <w:p w14:paraId="23B5CBCE" w14:textId="77777777" w:rsidR="008A4BD6" w:rsidRDefault="008A4BD6" w:rsidP="005378CF">
      <w:pPr>
        <w:spacing w:after="120"/>
        <w:jc w:val="both"/>
        <w:rPr>
          <w:bCs/>
          <w:lang w:val="en-GB"/>
        </w:rPr>
      </w:pPr>
      <w:r w:rsidRPr="008A4BD6">
        <w:rPr>
          <w:bCs/>
          <w:lang w:val="en-GB"/>
        </w:rPr>
        <w:t xml:space="preserve">- “Mister Psyche’s Microcosmos” in </w:t>
      </w:r>
      <w:r w:rsidRPr="008A4BD6">
        <w:rPr>
          <w:bCs/>
          <w:i/>
          <w:iCs/>
          <w:lang w:val="en-GB"/>
        </w:rPr>
        <w:t>Writing the Sky: Observations and Essays on Dermot Healy</w:t>
      </w:r>
      <w:r w:rsidRPr="008A4BD6">
        <w:rPr>
          <w:bCs/>
          <w:lang w:val="en-GB"/>
        </w:rPr>
        <w:t xml:space="preserve">, eds. Neil Murphy and Keith Hopper. Victoria (Texas): </w:t>
      </w:r>
      <w:proofErr w:type="spellStart"/>
      <w:r w:rsidRPr="008A4BD6">
        <w:rPr>
          <w:bCs/>
          <w:lang w:val="en-GB"/>
        </w:rPr>
        <w:t>Dalkey</w:t>
      </w:r>
      <w:proofErr w:type="spellEnd"/>
      <w:r w:rsidRPr="008A4BD6">
        <w:rPr>
          <w:bCs/>
          <w:lang w:val="en-GB"/>
        </w:rPr>
        <w:t xml:space="preserve"> Archive Press, 2016, 331-348</w:t>
      </w:r>
      <w:r w:rsidR="001520E6">
        <w:rPr>
          <w:bCs/>
          <w:lang w:val="en-GB"/>
        </w:rPr>
        <w:t>.</w:t>
      </w:r>
    </w:p>
    <w:p w14:paraId="10586A0B" w14:textId="77777777" w:rsidR="001520E6" w:rsidRDefault="001520E6" w:rsidP="005378CF">
      <w:pPr>
        <w:spacing w:after="120"/>
        <w:jc w:val="both"/>
        <w:rPr>
          <w:bCs/>
          <w:lang w:val="en-GB"/>
        </w:rPr>
      </w:pPr>
      <w:r>
        <w:rPr>
          <w:bCs/>
          <w:lang w:val="en-GB"/>
        </w:rPr>
        <w:t xml:space="preserve">- “The ‘Comic Opera’ of Allied Intervention in Russia: Off-Staging War in William </w:t>
      </w:r>
      <w:proofErr w:type="spellStart"/>
      <w:r>
        <w:rPr>
          <w:bCs/>
          <w:lang w:val="en-GB"/>
        </w:rPr>
        <w:t>Gerhardie’s</w:t>
      </w:r>
      <w:proofErr w:type="spellEnd"/>
      <w:r>
        <w:rPr>
          <w:bCs/>
          <w:lang w:val="en-GB"/>
        </w:rPr>
        <w:t xml:space="preserve"> Early Novels”, in </w:t>
      </w:r>
      <w:r w:rsidRPr="001520E6">
        <w:rPr>
          <w:bCs/>
          <w:i/>
          <w:iCs/>
          <w:lang w:val="en-GB"/>
        </w:rPr>
        <w:t>Representing Wars from 1860 to the Present: Fields of Action, Fields of Vision</w:t>
      </w:r>
      <w:r>
        <w:rPr>
          <w:bCs/>
          <w:lang w:val="en-GB"/>
        </w:rPr>
        <w:t>, eds. Claire Bowen and Catherine Hoffmann. Leiden: Brill-</w:t>
      </w:r>
      <w:proofErr w:type="spellStart"/>
      <w:r>
        <w:rPr>
          <w:bCs/>
          <w:lang w:val="en-GB"/>
        </w:rPr>
        <w:t>Rodopi</w:t>
      </w:r>
      <w:proofErr w:type="spellEnd"/>
      <w:r>
        <w:rPr>
          <w:bCs/>
          <w:lang w:val="en-GB"/>
        </w:rPr>
        <w:t>, 2018, 69-88</w:t>
      </w:r>
    </w:p>
    <w:p w14:paraId="2AE8D10F" w14:textId="77777777" w:rsidR="001520E6" w:rsidRDefault="001520E6" w:rsidP="005378CF">
      <w:pPr>
        <w:spacing w:after="120"/>
        <w:jc w:val="both"/>
        <w:rPr>
          <w:bCs/>
          <w:lang w:val="en-GB"/>
        </w:rPr>
      </w:pPr>
      <w:r>
        <w:rPr>
          <w:bCs/>
          <w:lang w:val="en-GB"/>
        </w:rPr>
        <w:t xml:space="preserve">- “Death to the Music of Time: Reticence in Anthony Powell’s Mediated Narratives of Death” in </w:t>
      </w:r>
      <w:r w:rsidRPr="001520E6">
        <w:rPr>
          <w:bCs/>
          <w:i/>
          <w:iCs/>
          <w:lang w:val="en-GB"/>
        </w:rPr>
        <w:t>The Routledge Companion to Death and Literature</w:t>
      </w:r>
      <w:r>
        <w:rPr>
          <w:bCs/>
          <w:lang w:val="en-GB"/>
        </w:rPr>
        <w:t>, eds. W. Michelle Wang, Daniel K. Jernigan and Neil Murphy. Routledge, 2021, 406-415.</w:t>
      </w:r>
    </w:p>
    <w:p w14:paraId="40A8F49B" w14:textId="77777777" w:rsidR="001520E6" w:rsidRPr="001520E6" w:rsidRDefault="001520E6" w:rsidP="005378CF">
      <w:pPr>
        <w:spacing w:after="120"/>
        <w:jc w:val="both"/>
        <w:rPr>
          <w:bCs/>
          <w:lang w:val="en-US"/>
        </w:rPr>
      </w:pPr>
      <w:r w:rsidRPr="001520E6">
        <w:rPr>
          <w:bCs/>
          <w:lang w:val="en-US"/>
        </w:rPr>
        <w:t xml:space="preserve">A </w:t>
      </w:r>
      <w:proofErr w:type="spellStart"/>
      <w:r w:rsidRPr="001520E6">
        <w:rPr>
          <w:bCs/>
          <w:lang w:val="en-US"/>
        </w:rPr>
        <w:t>paraître</w:t>
      </w:r>
      <w:proofErr w:type="spellEnd"/>
      <w:r w:rsidRPr="001520E6">
        <w:rPr>
          <w:bCs/>
          <w:lang w:val="en-US"/>
        </w:rPr>
        <w:t> </w:t>
      </w:r>
      <w:r w:rsidR="005378CF">
        <w:rPr>
          <w:bCs/>
          <w:lang w:val="en-US"/>
        </w:rPr>
        <w:t>2021-2022</w:t>
      </w:r>
      <w:r w:rsidRPr="001520E6">
        <w:rPr>
          <w:bCs/>
          <w:lang w:val="en-US"/>
        </w:rPr>
        <w:t>:</w:t>
      </w:r>
    </w:p>
    <w:p w14:paraId="2CBCB514" w14:textId="77777777" w:rsidR="001520E6" w:rsidRDefault="001520E6" w:rsidP="005378CF">
      <w:pPr>
        <w:spacing w:after="120"/>
        <w:jc w:val="both"/>
        <w:rPr>
          <w:bCs/>
          <w:lang w:val="en-US"/>
        </w:rPr>
      </w:pPr>
      <w:r w:rsidRPr="001520E6">
        <w:rPr>
          <w:bCs/>
          <w:lang w:val="en-US"/>
        </w:rPr>
        <w:t xml:space="preserve">- </w:t>
      </w:r>
      <w:r>
        <w:rPr>
          <w:bCs/>
          <w:lang w:val="en-US"/>
        </w:rPr>
        <w:t>“</w:t>
      </w:r>
      <w:r w:rsidRPr="001520E6">
        <w:rPr>
          <w:bCs/>
          <w:lang w:val="en-US"/>
        </w:rPr>
        <w:t>At Ground Level</w:t>
      </w:r>
      <w:r>
        <w:rPr>
          <w:bCs/>
          <w:lang w:val="en-US"/>
        </w:rPr>
        <w:t>: Narratorial Ecology and Economy in Der</w:t>
      </w:r>
      <w:r w:rsidR="005378CF">
        <w:rPr>
          <w:bCs/>
          <w:lang w:val="en-US"/>
        </w:rPr>
        <w:t>m</w:t>
      </w:r>
      <w:r>
        <w:rPr>
          <w:bCs/>
          <w:lang w:val="en-US"/>
        </w:rPr>
        <w:t xml:space="preserve">ot Healy’s </w:t>
      </w:r>
      <w:r w:rsidRPr="005378CF">
        <w:rPr>
          <w:bCs/>
          <w:i/>
          <w:iCs/>
          <w:lang w:val="en-US"/>
        </w:rPr>
        <w:t>Long Time No See</w:t>
      </w:r>
      <w:r>
        <w:rPr>
          <w:bCs/>
          <w:lang w:val="en-US"/>
        </w:rPr>
        <w:t xml:space="preserve">”, in </w:t>
      </w:r>
      <w:r w:rsidRPr="005378CF">
        <w:rPr>
          <w:bCs/>
          <w:i/>
          <w:iCs/>
          <w:lang w:val="en-US"/>
        </w:rPr>
        <w:t>Weaving Worlds into Words</w:t>
      </w:r>
      <w:r>
        <w:rPr>
          <w:bCs/>
          <w:lang w:val="en-US"/>
        </w:rPr>
        <w:t xml:space="preserve">, eds. Caroline Durand-Rous and Margot </w:t>
      </w:r>
      <w:proofErr w:type="spellStart"/>
      <w:r>
        <w:rPr>
          <w:bCs/>
          <w:lang w:val="en-US"/>
        </w:rPr>
        <w:t>Lauwers</w:t>
      </w:r>
      <w:proofErr w:type="spellEnd"/>
      <w:r>
        <w:rPr>
          <w:bCs/>
          <w:lang w:val="en-US"/>
        </w:rPr>
        <w:t>. Wilmington</w:t>
      </w:r>
      <w:r w:rsidR="005378CF">
        <w:rPr>
          <w:bCs/>
          <w:lang w:val="en-US"/>
        </w:rPr>
        <w:t xml:space="preserve"> (Delaware): Vernon Press.</w:t>
      </w:r>
    </w:p>
    <w:p w14:paraId="5E7B80C7" w14:textId="77777777" w:rsidR="005378CF" w:rsidRDefault="005378CF" w:rsidP="005378CF">
      <w:pPr>
        <w:spacing w:after="120"/>
        <w:jc w:val="both"/>
        <w:rPr>
          <w:bCs/>
          <w:lang w:val="en-US"/>
        </w:rPr>
      </w:pPr>
      <w:r>
        <w:rPr>
          <w:bCs/>
          <w:lang w:val="en-US"/>
        </w:rPr>
        <w:t xml:space="preserve">- “Phatic, Polemical, and Metaleptic Addresses to Readers in William </w:t>
      </w:r>
      <w:proofErr w:type="spellStart"/>
      <w:r>
        <w:rPr>
          <w:bCs/>
          <w:lang w:val="en-US"/>
        </w:rPr>
        <w:t>Gerhardie’s</w:t>
      </w:r>
      <w:proofErr w:type="spellEnd"/>
      <w:r>
        <w:rPr>
          <w:bCs/>
          <w:lang w:val="en-US"/>
        </w:rPr>
        <w:t xml:space="preserve"> </w:t>
      </w:r>
      <w:r w:rsidRPr="005378CF">
        <w:rPr>
          <w:bCs/>
          <w:i/>
          <w:iCs/>
          <w:lang w:val="en-US"/>
        </w:rPr>
        <w:t>The Polyglots</w:t>
      </w:r>
      <w:r>
        <w:rPr>
          <w:bCs/>
          <w:lang w:val="en-US"/>
        </w:rPr>
        <w:t xml:space="preserve">” in </w:t>
      </w:r>
      <w:r w:rsidRPr="005378CF">
        <w:rPr>
          <w:bCs/>
          <w:i/>
          <w:iCs/>
          <w:lang w:val="en-US"/>
        </w:rPr>
        <w:t>The Rhetoric of Literary Communication from Classic English Novels to Contemporary Digital Fiction</w:t>
      </w:r>
      <w:r>
        <w:rPr>
          <w:bCs/>
          <w:lang w:val="en-US"/>
        </w:rPr>
        <w:t xml:space="preserve">, eds. Virginie </w:t>
      </w:r>
      <w:proofErr w:type="spellStart"/>
      <w:r>
        <w:rPr>
          <w:bCs/>
          <w:lang w:val="en-US"/>
        </w:rPr>
        <w:t>Iché</w:t>
      </w:r>
      <w:proofErr w:type="spellEnd"/>
      <w:r>
        <w:rPr>
          <w:bCs/>
          <w:lang w:val="en-US"/>
        </w:rPr>
        <w:t xml:space="preserve"> and Sandrine </w:t>
      </w:r>
      <w:proofErr w:type="spellStart"/>
      <w:r>
        <w:rPr>
          <w:bCs/>
          <w:lang w:val="en-US"/>
        </w:rPr>
        <w:t>Sorlin</w:t>
      </w:r>
      <w:proofErr w:type="spellEnd"/>
      <w:r>
        <w:rPr>
          <w:bCs/>
          <w:lang w:val="en-US"/>
        </w:rPr>
        <w:t>. Routledge.</w:t>
      </w:r>
    </w:p>
    <w:p w14:paraId="43083B31" w14:textId="77777777" w:rsidR="005378CF" w:rsidRDefault="005378CF" w:rsidP="008A4BD6">
      <w:pPr>
        <w:jc w:val="both"/>
        <w:rPr>
          <w:bCs/>
          <w:lang w:val="en-US"/>
        </w:rPr>
      </w:pPr>
    </w:p>
    <w:p w14:paraId="2DD3AC08" w14:textId="77777777" w:rsidR="00014270" w:rsidRPr="00014270" w:rsidRDefault="00014270" w:rsidP="008A4BD6">
      <w:pPr>
        <w:jc w:val="both"/>
        <w:rPr>
          <w:b/>
        </w:rPr>
      </w:pPr>
      <w:r w:rsidRPr="00014270">
        <w:rPr>
          <w:b/>
        </w:rPr>
        <w:t>3- Articles</w:t>
      </w:r>
    </w:p>
    <w:p w14:paraId="2C7B7198" w14:textId="77777777" w:rsidR="00014270" w:rsidRDefault="00014270" w:rsidP="008A4BD6">
      <w:pPr>
        <w:jc w:val="both"/>
        <w:rPr>
          <w:b/>
        </w:rPr>
      </w:pPr>
    </w:p>
    <w:p w14:paraId="16C1A106" w14:textId="77777777" w:rsidR="00F91807" w:rsidRPr="000E6679" w:rsidRDefault="00014270" w:rsidP="00014270">
      <w:pPr>
        <w:spacing w:after="120"/>
        <w:jc w:val="both"/>
        <w:rPr>
          <w:b/>
        </w:rPr>
      </w:pPr>
      <w:r>
        <w:rPr>
          <w:b/>
        </w:rPr>
        <w:t>a)</w:t>
      </w:r>
      <w:r w:rsidR="00F91807" w:rsidRPr="000E6679">
        <w:rPr>
          <w:b/>
        </w:rPr>
        <w:t xml:space="preserve"> Revues internationales à comité de lecture</w:t>
      </w:r>
      <w:r w:rsidR="00B218A4">
        <w:rPr>
          <w:b/>
        </w:rPr>
        <w:t xml:space="preserve">/international </w:t>
      </w:r>
      <w:proofErr w:type="spellStart"/>
      <w:r w:rsidR="00B218A4">
        <w:rPr>
          <w:b/>
        </w:rPr>
        <w:t>peer-reviewed</w:t>
      </w:r>
      <w:proofErr w:type="spellEnd"/>
      <w:r w:rsidR="00B218A4">
        <w:rPr>
          <w:b/>
        </w:rPr>
        <w:t xml:space="preserve"> </w:t>
      </w:r>
      <w:proofErr w:type="spellStart"/>
      <w:r w:rsidR="00B218A4">
        <w:rPr>
          <w:b/>
        </w:rPr>
        <w:t>journals</w:t>
      </w:r>
      <w:proofErr w:type="spellEnd"/>
    </w:p>
    <w:p w14:paraId="1D4B1DA0" w14:textId="77777777" w:rsidR="00F91807" w:rsidRDefault="00F91807" w:rsidP="000E6679">
      <w:pPr>
        <w:spacing w:after="120"/>
        <w:jc w:val="both"/>
        <w:rPr>
          <w:lang w:val="en-GB"/>
        </w:rPr>
      </w:pPr>
      <w:r w:rsidRPr="00CC4E59">
        <w:rPr>
          <w:lang w:val="en-US"/>
        </w:rPr>
        <w:t xml:space="preserve">- “A Journey through Narrative Valleys: the Writing and </w:t>
      </w:r>
      <w:proofErr w:type="spellStart"/>
      <w:r w:rsidRPr="00CC4E59">
        <w:rPr>
          <w:lang w:val="en-US"/>
        </w:rPr>
        <w:t>Rewr</w:t>
      </w:r>
      <w:r w:rsidRPr="00F91807">
        <w:rPr>
          <w:lang w:val="en-GB"/>
        </w:rPr>
        <w:t>iting</w:t>
      </w:r>
      <w:proofErr w:type="spellEnd"/>
      <w:r w:rsidRPr="00F91807">
        <w:rPr>
          <w:lang w:val="en-GB"/>
        </w:rPr>
        <w:t xml:space="preserve"> of Heroic Myth in Anthony Powell’s </w:t>
      </w:r>
      <w:r w:rsidRPr="00F91807">
        <w:rPr>
          <w:i/>
          <w:lang w:val="en-GB"/>
        </w:rPr>
        <w:t>Dance to the Music of Time</w:t>
      </w:r>
      <w:r w:rsidRPr="00F91807">
        <w:rPr>
          <w:lang w:val="en-GB"/>
        </w:rPr>
        <w:t xml:space="preserve">”, </w:t>
      </w:r>
      <w:proofErr w:type="gramStart"/>
      <w:r w:rsidRPr="00F91807">
        <w:rPr>
          <w:i/>
          <w:lang w:val="en-GB"/>
        </w:rPr>
        <w:t>Legenda :</w:t>
      </w:r>
      <w:proofErr w:type="gramEnd"/>
      <w:r w:rsidRPr="00F91807">
        <w:rPr>
          <w:i/>
          <w:lang w:val="en-GB"/>
        </w:rPr>
        <w:t xml:space="preserve"> Reading and Writing Myth</w:t>
      </w:r>
      <w:r w:rsidRPr="00F91807">
        <w:rPr>
          <w:lang w:val="en-GB"/>
        </w:rPr>
        <w:t xml:space="preserve">, </w:t>
      </w:r>
      <w:r w:rsidRPr="00F91807">
        <w:rPr>
          <w:i/>
          <w:lang w:val="en-GB"/>
        </w:rPr>
        <w:t>New Comparison</w:t>
      </w:r>
      <w:r w:rsidRPr="00F91807">
        <w:rPr>
          <w:lang w:val="en-GB"/>
        </w:rPr>
        <w:t xml:space="preserve"> 27-28, spring-autumn 1999, pp.</w:t>
      </w:r>
      <w:r>
        <w:rPr>
          <w:lang w:val="en-GB"/>
        </w:rPr>
        <w:t xml:space="preserve"> 273-285.</w:t>
      </w:r>
    </w:p>
    <w:p w14:paraId="65BC50AC" w14:textId="77777777" w:rsidR="00053C0A" w:rsidRDefault="00F91807" w:rsidP="000E6679">
      <w:pPr>
        <w:spacing w:after="120"/>
        <w:jc w:val="both"/>
        <w:rPr>
          <w:lang w:val="en-GB"/>
        </w:rPr>
      </w:pPr>
      <w:r>
        <w:rPr>
          <w:lang w:val="en-GB"/>
        </w:rPr>
        <w:t xml:space="preserve">- “Financial Matters, Motifs, and Metaphors in William </w:t>
      </w:r>
      <w:proofErr w:type="spellStart"/>
      <w:r>
        <w:rPr>
          <w:lang w:val="en-GB"/>
        </w:rPr>
        <w:t>Gerhardie’s</w:t>
      </w:r>
      <w:proofErr w:type="spellEnd"/>
      <w:r w:rsidR="00053C0A">
        <w:rPr>
          <w:lang w:val="en-GB"/>
        </w:rPr>
        <w:t xml:space="preserve"> early works”, </w:t>
      </w:r>
      <w:r w:rsidR="00053C0A" w:rsidRPr="00053C0A">
        <w:rPr>
          <w:i/>
          <w:lang w:val="en-GB"/>
        </w:rPr>
        <w:t>Money</w:t>
      </w:r>
      <w:r w:rsidR="00053C0A">
        <w:rPr>
          <w:lang w:val="en-GB"/>
        </w:rPr>
        <w:t xml:space="preserve">, </w:t>
      </w:r>
      <w:r w:rsidR="00053C0A" w:rsidRPr="00053C0A">
        <w:rPr>
          <w:i/>
          <w:lang w:val="en-GB"/>
        </w:rPr>
        <w:t>New Comparison</w:t>
      </w:r>
      <w:r w:rsidR="00053C0A">
        <w:rPr>
          <w:lang w:val="en-GB"/>
        </w:rPr>
        <w:t xml:space="preserve"> 35-36, spring/autumn 2003, pp. 254-265.</w:t>
      </w:r>
    </w:p>
    <w:p w14:paraId="046FD69E" w14:textId="77777777" w:rsidR="00053C0A" w:rsidRPr="00CC4E59" w:rsidRDefault="00117F24" w:rsidP="00C65D3E">
      <w:pPr>
        <w:jc w:val="both"/>
      </w:pPr>
      <w:r w:rsidRPr="00FA04C2">
        <w:rPr>
          <w:lang w:val="en-GB"/>
        </w:rPr>
        <w:t xml:space="preserve">- “Dancing to Ollie’s tunes: the rhetoric of narrative stutter”, </w:t>
      </w:r>
      <w:r w:rsidR="00682EB5" w:rsidRPr="00FA04C2">
        <w:rPr>
          <w:i/>
          <w:lang w:val="en-GB"/>
        </w:rPr>
        <w:t>Madness in Fiction, Style</w:t>
      </w:r>
      <w:r w:rsidR="00682EB5" w:rsidRPr="00FA04C2">
        <w:rPr>
          <w:lang w:val="en-GB"/>
        </w:rPr>
        <w:t xml:space="preserve"> vol. 43, 3</w:t>
      </w:r>
      <w:r w:rsidR="002C7245" w:rsidRPr="00FA04C2">
        <w:rPr>
          <w:i/>
          <w:lang w:val="en-GB"/>
        </w:rPr>
        <w:t>.</w:t>
      </w:r>
      <w:r w:rsidR="002C7245" w:rsidRPr="00FA04C2">
        <w:rPr>
          <w:lang w:val="en-GB"/>
        </w:rPr>
        <w:t xml:space="preserve"> </w:t>
      </w:r>
      <w:proofErr w:type="spellStart"/>
      <w:r w:rsidR="002C7245" w:rsidRPr="00CC4E59">
        <w:t>DeKalb</w:t>
      </w:r>
      <w:proofErr w:type="spellEnd"/>
      <w:r w:rsidR="002C7245" w:rsidRPr="00CC4E59">
        <w:t>:</w:t>
      </w:r>
      <w:r w:rsidRPr="00CC4E59">
        <w:t xml:space="preserve"> </w:t>
      </w:r>
      <w:proofErr w:type="spellStart"/>
      <w:r w:rsidRPr="00CC4E59">
        <w:t>Northern</w:t>
      </w:r>
      <w:proofErr w:type="spellEnd"/>
      <w:r w:rsidRPr="00CC4E59">
        <w:t xml:space="preserve"> Illinois </w:t>
      </w:r>
      <w:proofErr w:type="spellStart"/>
      <w:r w:rsidRPr="00CC4E59">
        <w:t>University</w:t>
      </w:r>
      <w:proofErr w:type="spellEnd"/>
      <w:r w:rsidRPr="00CC4E59">
        <w:t xml:space="preserve">, </w:t>
      </w:r>
      <w:proofErr w:type="spellStart"/>
      <w:r w:rsidR="00CC42FA" w:rsidRPr="00CC4E59">
        <w:t>fall</w:t>
      </w:r>
      <w:proofErr w:type="spellEnd"/>
      <w:r w:rsidR="00CC42FA" w:rsidRPr="00CC4E59">
        <w:t xml:space="preserve"> </w:t>
      </w:r>
      <w:r w:rsidRPr="00CC4E59">
        <w:t>2009</w:t>
      </w:r>
      <w:r w:rsidR="00CC42FA" w:rsidRPr="00CC4E59">
        <w:t>, pp</w:t>
      </w:r>
      <w:r w:rsidRPr="00CC4E59">
        <w:t>.</w:t>
      </w:r>
      <w:r w:rsidR="00CC42FA" w:rsidRPr="00CC4E59">
        <w:t xml:space="preserve"> 357-372.</w:t>
      </w:r>
      <w:r w:rsidRPr="00CC4E59">
        <w:t xml:space="preserve"> </w:t>
      </w:r>
    </w:p>
    <w:p w14:paraId="51890FBD" w14:textId="77777777" w:rsidR="00117F24" w:rsidRPr="00CC4E59" w:rsidRDefault="00117F24" w:rsidP="00C65D3E">
      <w:pPr>
        <w:jc w:val="both"/>
      </w:pPr>
    </w:p>
    <w:p w14:paraId="122DA32C" w14:textId="77777777" w:rsidR="00053C0A" w:rsidRPr="00CC4E59" w:rsidRDefault="00014270" w:rsidP="000E6679">
      <w:pPr>
        <w:spacing w:after="120"/>
        <w:jc w:val="both"/>
        <w:rPr>
          <w:b/>
        </w:rPr>
      </w:pPr>
      <w:r>
        <w:rPr>
          <w:b/>
        </w:rPr>
        <w:t>b)</w:t>
      </w:r>
      <w:r w:rsidR="00053C0A" w:rsidRPr="00CC4E59">
        <w:rPr>
          <w:b/>
        </w:rPr>
        <w:t xml:space="preserve"> Revues nationales à comité de lecture</w:t>
      </w:r>
      <w:r w:rsidR="00B218A4" w:rsidRPr="00CC4E59">
        <w:rPr>
          <w:b/>
        </w:rPr>
        <w:t xml:space="preserve">/French </w:t>
      </w:r>
      <w:proofErr w:type="spellStart"/>
      <w:r w:rsidR="00B218A4" w:rsidRPr="00CC4E59">
        <w:rPr>
          <w:b/>
        </w:rPr>
        <w:t>peer-reviewed</w:t>
      </w:r>
      <w:proofErr w:type="spellEnd"/>
      <w:r w:rsidR="00B218A4" w:rsidRPr="00CC4E59">
        <w:rPr>
          <w:b/>
        </w:rPr>
        <w:t xml:space="preserve"> </w:t>
      </w:r>
      <w:proofErr w:type="spellStart"/>
      <w:r w:rsidR="00B218A4" w:rsidRPr="00CC4E59">
        <w:rPr>
          <w:b/>
        </w:rPr>
        <w:t>journals</w:t>
      </w:r>
      <w:proofErr w:type="spellEnd"/>
    </w:p>
    <w:p w14:paraId="7BD99CD5" w14:textId="77777777" w:rsidR="009B35E2" w:rsidRDefault="00053C0A" w:rsidP="000E6679">
      <w:pPr>
        <w:spacing w:after="120"/>
        <w:jc w:val="both"/>
      </w:pPr>
      <w:r>
        <w:t>-</w:t>
      </w:r>
      <w:r w:rsidR="00A55974">
        <w:t xml:space="preserve"> « ‘</w:t>
      </w:r>
      <w:proofErr w:type="spellStart"/>
      <w:r w:rsidR="00A55974">
        <w:t>Unavoidable</w:t>
      </w:r>
      <w:proofErr w:type="spellEnd"/>
      <w:r w:rsidR="00A55974">
        <w:t xml:space="preserve"> </w:t>
      </w:r>
      <w:proofErr w:type="spellStart"/>
      <w:r w:rsidR="00A55974">
        <w:t>anticlimaxes</w:t>
      </w:r>
      <w:proofErr w:type="spellEnd"/>
      <w:r w:rsidR="00A55974">
        <w:t xml:space="preserve">’ : désir et impuissance dans l’œuvre de Anthony Powell », </w:t>
      </w:r>
      <w:r w:rsidR="00A55974" w:rsidRPr="00A55974">
        <w:rPr>
          <w:i/>
        </w:rPr>
        <w:t>Études britanniques contemporaines</w:t>
      </w:r>
      <w:r w:rsidR="00A55974">
        <w:t xml:space="preserve"> 11. Montpellier : Publications de l’université Paul Valéry, juin 1997, pp. 47-56.</w:t>
      </w:r>
    </w:p>
    <w:p w14:paraId="66628D04" w14:textId="77777777" w:rsidR="00A55974" w:rsidRDefault="00A55974" w:rsidP="000E6679">
      <w:pPr>
        <w:spacing w:after="120"/>
        <w:jc w:val="both"/>
      </w:pPr>
      <w:r>
        <w:t>- « </w:t>
      </w:r>
      <w:r w:rsidRPr="00A55974">
        <w:rPr>
          <w:i/>
        </w:rPr>
        <w:t xml:space="preserve">Music </w:t>
      </w:r>
      <w:proofErr w:type="gramStart"/>
      <w:r w:rsidRPr="00A55974">
        <w:rPr>
          <w:i/>
        </w:rPr>
        <w:t>Ho!</w:t>
      </w:r>
      <w:proofErr w:type="gramEnd"/>
      <w:r>
        <w:t xml:space="preserve"> de Constant Lambert ou les impasses de la musique des années 20 », </w:t>
      </w:r>
      <w:r w:rsidRPr="00A55974">
        <w:rPr>
          <w:i/>
        </w:rPr>
        <w:t>Études britanniques contemporaines</w:t>
      </w:r>
      <w:r>
        <w:t xml:space="preserve"> 14. Montpellier : Publications de l’université Paul Valéry, juin 1998, pp. 51-61.</w:t>
      </w:r>
    </w:p>
    <w:p w14:paraId="6DC8B32F" w14:textId="77777777" w:rsidR="00A55974" w:rsidRDefault="00A55974" w:rsidP="000E6679">
      <w:pPr>
        <w:spacing w:after="120"/>
        <w:jc w:val="both"/>
      </w:pPr>
      <w:r>
        <w:t xml:space="preserve">- « Candaule et Gygès : Anthony Powell invente un Tiepolo », </w:t>
      </w:r>
      <w:r w:rsidRPr="00A55974">
        <w:rPr>
          <w:i/>
        </w:rPr>
        <w:t>La représentation des arts visuels</w:t>
      </w:r>
      <w:r>
        <w:t xml:space="preserve">, </w:t>
      </w:r>
      <w:r w:rsidRPr="00A55974">
        <w:rPr>
          <w:i/>
        </w:rPr>
        <w:t>Imaginaires</w:t>
      </w:r>
      <w:r>
        <w:t xml:space="preserve"> 3. Presses Universitaires de Reims, 1998, pp. 113-121.</w:t>
      </w:r>
    </w:p>
    <w:p w14:paraId="478EFF05" w14:textId="77777777" w:rsidR="00A55974" w:rsidRDefault="00A55974" w:rsidP="000E6679">
      <w:pPr>
        <w:spacing w:after="120"/>
        <w:jc w:val="both"/>
      </w:pPr>
      <w:r>
        <w:t xml:space="preserve">- « Poussin, Powell, et le lecteur », </w:t>
      </w:r>
      <w:r w:rsidRPr="00A55974">
        <w:rPr>
          <w:i/>
        </w:rPr>
        <w:t>Like Painting…</w:t>
      </w:r>
      <w:r>
        <w:t xml:space="preserve">, </w:t>
      </w:r>
      <w:r w:rsidRPr="00A55974">
        <w:rPr>
          <w:i/>
        </w:rPr>
        <w:t>La licorne</w:t>
      </w:r>
      <w:r>
        <w:t xml:space="preserve"> 49. Poitiers : Publications de </w:t>
      </w:r>
      <w:smartTag w:uri="urn:schemas-microsoft-com:office:smarttags" w:element="PersonName">
        <w:smartTagPr>
          <w:attr w:name="ProductID" w:val="la Maison"/>
        </w:smartTagPr>
        <w:r>
          <w:t>la Maison</w:t>
        </w:r>
      </w:smartTag>
      <w:r>
        <w:t xml:space="preserve"> des sciences de l’homme et de la société, 1999, pp. 51-64.</w:t>
      </w:r>
    </w:p>
    <w:p w14:paraId="53DA40DA" w14:textId="77777777" w:rsidR="00D75568" w:rsidRDefault="00A55974" w:rsidP="000E6679">
      <w:pPr>
        <w:spacing w:after="120"/>
        <w:jc w:val="both"/>
      </w:pPr>
      <w:r w:rsidRPr="00D75568">
        <w:t xml:space="preserve">- « Esquisse d’une vision fantastique dans </w:t>
      </w:r>
      <w:r w:rsidRPr="00D75568">
        <w:rPr>
          <w:i/>
        </w:rPr>
        <w:t>A Dance to the Music of Time</w:t>
      </w:r>
      <w:r w:rsidRPr="00D75568">
        <w:t xml:space="preserve"> d’Anthony Powell</w:t>
      </w:r>
      <w:r w:rsidR="00D75568">
        <w:t> »</w:t>
      </w:r>
      <w:r w:rsidRPr="00D75568">
        <w:t xml:space="preserve">, </w:t>
      </w:r>
      <w:r w:rsidR="00D75568" w:rsidRPr="00D75568">
        <w:rPr>
          <w:i/>
        </w:rPr>
        <w:t>L</w:t>
      </w:r>
      <w:r w:rsidRPr="00D75568">
        <w:rPr>
          <w:i/>
        </w:rPr>
        <w:t>’</w:t>
      </w:r>
      <w:proofErr w:type="spellStart"/>
      <w:r w:rsidRPr="00D75568">
        <w:rPr>
          <w:i/>
        </w:rPr>
        <w:t>oeil</w:t>
      </w:r>
      <w:proofErr w:type="spellEnd"/>
      <w:r w:rsidRPr="00D75568">
        <w:t xml:space="preserve">, </w:t>
      </w:r>
      <w:r w:rsidRPr="00D75568">
        <w:rPr>
          <w:i/>
        </w:rPr>
        <w:t>Cercles</w:t>
      </w:r>
      <w:r w:rsidRPr="00D75568">
        <w:t xml:space="preserve">, </w:t>
      </w:r>
      <w:hyperlink r:id="rId9" w:history="1">
        <w:r w:rsidR="00D75568" w:rsidRPr="00D75568">
          <w:rPr>
            <w:rStyle w:val="Lienhypertexte"/>
          </w:rPr>
          <w:t>www.cercles.com</w:t>
        </w:r>
      </w:hyperlink>
      <w:r w:rsidR="00D75568" w:rsidRPr="00D75568">
        <w:t>, vol.</w:t>
      </w:r>
      <w:r w:rsidR="00D75568">
        <w:t>1, n°1, printemps 2000, pp. 79-90.</w:t>
      </w:r>
    </w:p>
    <w:p w14:paraId="76F6C375" w14:textId="77777777" w:rsidR="00D75568" w:rsidRDefault="00D75568" w:rsidP="000E6679">
      <w:pPr>
        <w:spacing w:after="120"/>
        <w:jc w:val="both"/>
      </w:pPr>
      <w:r>
        <w:t>- « </w:t>
      </w:r>
      <w:proofErr w:type="spellStart"/>
      <w:r>
        <w:t>Murmurs</w:t>
      </w:r>
      <w:proofErr w:type="spellEnd"/>
      <w:r>
        <w:t xml:space="preserve"> in an English </w:t>
      </w:r>
      <w:r w:rsidR="000469BA">
        <w:t>G</w:t>
      </w:r>
      <w:r>
        <w:t xml:space="preserve">arden : scénographie pour une exploration de l’imagination », </w:t>
      </w:r>
      <w:r w:rsidRPr="00D75568">
        <w:rPr>
          <w:i/>
        </w:rPr>
        <w:t>Paysages dans les littératures de langue anglaise</w:t>
      </w:r>
      <w:r>
        <w:t xml:space="preserve">, </w:t>
      </w:r>
      <w:r w:rsidRPr="00D75568">
        <w:rPr>
          <w:i/>
        </w:rPr>
        <w:t>Imaginaires</w:t>
      </w:r>
      <w:r>
        <w:t xml:space="preserve"> 5. Presses Universitaires de Reims, 2000, pp. 183-195.</w:t>
      </w:r>
    </w:p>
    <w:p w14:paraId="73B55EA8" w14:textId="77777777" w:rsidR="00D75568" w:rsidRDefault="00D75568" w:rsidP="000E6679">
      <w:pPr>
        <w:spacing w:after="120"/>
        <w:jc w:val="both"/>
      </w:pPr>
      <w:r>
        <w:t xml:space="preserve">- « ‘A </w:t>
      </w:r>
      <w:proofErr w:type="spellStart"/>
      <w:r>
        <w:t>thousand</w:t>
      </w:r>
      <w:proofErr w:type="spellEnd"/>
      <w:r>
        <w:t xml:space="preserve"> baroque intersections’ : détours transtextuels d’un récit pervers, “The Bloody </w:t>
      </w:r>
      <w:proofErr w:type="spellStart"/>
      <w:r>
        <w:t>Chamber</w:t>
      </w:r>
      <w:proofErr w:type="spellEnd"/>
      <w:r>
        <w:t xml:space="preserve">” d’Angela Carter », </w:t>
      </w:r>
      <w:r w:rsidRPr="009D7161">
        <w:rPr>
          <w:i/>
        </w:rPr>
        <w:t>Le détour</w:t>
      </w:r>
      <w:r>
        <w:t xml:space="preserve">, </w:t>
      </w:r>
      <w:r w:rsidRPr="009D7161">
        <w:rPr>
          <w:i/>
        </w:rPr>
        <w:t>La licorne</w:t>
      </w:r>
      <w:r>
        <w:t xml:space="preserve"> 54. Poitiers : Publications de </w:t>
      </w:r>
      <w:smartTag w:uri="urn:schemas-microsoft-com:office:smarttags" w:element="PersonName">
        <w:smartTagPr>
          <w:attr w:name="ProductID" w:val="la Maison"/>
        </w:smartTagPr>
        <w:r>
          <w:t>la Maison</w:t>
        </w:r>
      </w:smartTag>
      <w:r>
        <w:t xml:space="preserve"> des sciences de l’homme et de la société, 2000, pp. 211-225.</w:t>
      </w:r>
    </w:p>
    <w:p w14:paraId="0FFD3651" w14:textId="77777777" w:rsidR="00D75568" w:rsidRDefault="00D75568" w:rsidP="000E6679">
      <w:pPr>
        <w:spacing w:after="120"/>
        <w:jc w:val="both"/>
      </w:pPr>
      <w:r w:rsidRPr="009D7161">
        <w:t xml:space="preserve">- </w:t>
      </w:r>
      <w:r w:rsidR="009D7161">
        <w:t>“</w:t>
      </w:r>
      <w:r w:rsidRPr="009D7161">
        <w:t xml:space="preserve">Elusive Gold Mines in </w:t>
      </w:r>
      <w:proofErr w:type="spellStart"/>
      <w:r w:rsidRPr="009D7161">
        <w:t>Gerhardie’s</w:t>
      </w:r>
      <w:proofErr w:type="spellEnd"/>
      <w:r w:rsidRPr="009D7161">
        <w:t xml:space="preserve"> </w:t>
      </w:r>
      <w:proofErr w:type="spellStart"/>
      <w:r w:rsidRPr="009D7161">
        <w:rPr>
          <w:i/>
        </w:rPr>
        <w:t>Futility</w:t>
      </w:r>
      <w:proofErr w:type="spellEnd"/>
      <w:r w:rsidR="009D7161" w:rsidRPr="009D7161">
        <w:t>”</w:t>
      </w:r>
      <w:r w:rsidRPr="009D7161">
        <w:t xml:space="preserve">, </w:t>
      </w:r>
      <w:r w:rsidRPr="009D7161">
        <w:rPr>
          <w:i/>
        </w:rPr>
        <w:t>Études britanniques contemporaines</w:t>
      </w:r>
      <w:r w:rsidR="009D7161" w:rsidRPr="009D7161">
        <w:t xml:space="preserve"> 20. </w:t>
      </w:r>
      <w:proofErr w:type="gramStart"/>
      <w:r w:rsidR="009D7161" w:rsidRPr="009D7161">
        <w:t>Montpellier:</w:t>
      </w:r>
      <w:proofErr w:type="gramEnd"/>
      <w:r w:rsidR="009D7161" w:rsidRPr="009D7161">
        <w:t xml:space="preserve"> Publications de l’université Paul Valéry, juin 2001, pp. </w:t>
      </w:r>
      <w:r w:rsidR="009D7161">
        <w:t>49-60.</w:t>
      </w:r>
    </w:p>
    <w:p w14:paraId="00196878" w14:textId="77777777" w:rsidR="00A55974" w:rsidRPr="00CC4E59" w:rsidRDefault="00D75568" w:rsidP="000E6679">
      <w:pPr>
        <w:spacing w:after="120"/>
        <w:jc w:val="both"/>
        <w:rPr>
          <w:lang w:val="en-US"/>
        </w:rPr>
      </w:pPr>
      <w:r>
        <w:t>-</w:t>
      </w:r>
      <w:r w:rsidR="009D7161">
        <w:t xml:space="preserve"> « Questions d’éthique et d’esthétique autour d’un vase chinois : </w:t>
      </w:r>
      <w:r w:rsidR="009D7161" w:rsidRPr="009D7161">
        <w:rPr>
          <w:i/>
        </w:rPr>
        <w:t xml:space="preserve">Books Do </w:t>
      </w:r>
      <w:proofErr w:type="spellStart"/>
      <w:r w:rsidR="009D7161" w:rsidRPr="009D7161">
        <w:rPr>
          <w:i/>
        </w:rPr>
        <w:t>Furnish</w:t>
      </w:r>
      <w:proofErr w:type="spellEnd"/>
      <w:r w:rsidR="009D7161" w:rsidRPr="009D7161">
        <w:rPr>
          <w:i/>
        </w:rPr>
        <w:t xml:space="preserve"> a Room</w:t>
      </w:r>
      <w:r w:rsidR="009D7161">
        <w:t xml:space="preserve"> d’Anthony Powell », </w:t>
      </w:r>
      <w:r w:rsidR="009D7161" w:rsidRPr="009D7161">
        <w:rPr>
          <w:i/>
        </w:rPr>
        <w:t>Études britanniques contemporaines</w:t>
      </w:r>
      <w:r w:rsidR="009D7161">
        <w:t xml:space="preserve"> 24. </w:t>
      </w:r>
      <w:proofErr w:type="gramStart"/>
      <w:r w:rsidR="009D7161" w:rsidRPr="00CC4E59">
        <w:rPr>
          <w:lang w:val="en-US"/>
        </w:rPr>
        <w:t>Montpellier :</w:t>
      </w:r>
      <w:proofErr w:type="gramEnd"/>
      <w:r w:rsidR="009D7161" w:rsidRPr="00CC4E59">
        <w:rPr>
          <w:lang w:val="en-US"/>
        </w:rPr>
        <w:t xml:space="preserve"> Publications de </w:t>
      </w:r>
      <w:proofErr w:type="spellStart"/>
      <w:r w:rsidR="009D7161" w:rsidRPr="00CC4E59">
        <w:rPr>
          <w:lang w:val="en-US"/>
        </w:rPr>
        <w:t>l’université</w:t>
      </w:r>
      <w:proofErr w:type="spellEnd"/>
      <w:r w:rsidR="009D7161" w:rsidRPr="00CC4E59">
        <w:rPr>
          <w:lang w:val="en-US"/>
        </w:rPr>
        <w:t xml:space="preserve"> Paul Valéry, </w:t>
      </w:r>
      <w:proofErr w:type="spellStart"/>
      <w:r w:rsidR="009D7161" w:rsidRPr="00CC4E59">
        <w:rPr>
          <w:lang w:val="en-US"/>
        </w:rPr>
        <w:t>juin</w:t>
      </w:r>
      <w:proofErr w:type="spellEnd"/>
      <w:r w:rsidR="009D7161" w:rsidRPr="00CC4E59">
        <w:rPr>
          <w:lang w:val="en-US"/>
        </w:rPr>
        <w:t xml:space="preserve"> 2003, pp. 55-66.</w:t>
      </w:r>
    </w:p>
    <w:p w14:paraId="69C9690E" w14:textId="77777777" w:rsidR="0034277A" w:rsidRPr="0034277A" w:rsidRDefault="0034277A" w:rsidP="000E6679">
      <w:pPr>
        <w:spacing w:after="120"/>
        <w:jc w:val="both"/>
      </w:pPr>
      <w:r w:rsidRPr="00014270">
        <w:t xml:space="preserve">- “Narration </w:t>
      </w:r>
      <w:proofErr w:type="spellStart"/>
      <w:r w:rsidRPr="00014270">
        <w:t>from</w:t>
      </w:r>
      <w:proofErr w:type="spellEnd"/>
      <w:r w:rsidRPr="00014270">
        <w:t xml:space="preserve"> </w:t>
      </w:r>
      <w:proofErr w:type="spellStart"/>
      <w:proofErr w:type="gramStart"/>
      <w:r w:rsidRPr="00014270">
        <w:t>beyond</w:t>
      </w:r>
      <w:proofErr w:type="spellEnd"/>
      <w:r w:rsidRPr="00014270">
        <w:t>:</w:t>
      </w:r>
      <w:proofErr w:type="gramEnd"/>
      <w:r w:rsidRPr="00014270">
        <w:t xml:space="preserve"> Mary Alice and the </w:t>
      </w:r>
      <w:proofErr w:type="spellStart"/>
      <w:r w:rsidRPr="00014270">
        <w:t>Justified</w:t>
      </w:r>
      <w:proofErr w:type="spellEnd"/>
      <w:r w:rsidRPr="00014270">
        <w:t xml:space="preserve"> Viewer”,</w:t>
      </w:r>
      <w:r w:rsidR="00014270" w:rsidRPr="00014270">
        <w:t xml:space="preserve"> </w:t>
      </w:r>
      <w:r w:rsidR="00014270" w:rsidRPr="00014270">
        <w:rPr>
          <w:i/>
          <w:iCs/>
        </w:rPr>
        <w:t xml:space="preserve">Les pièges des nouvelles </w:t>
      </w:r>
      <w:proofErr w:type="spellStart"/>
      <w:r w:rsidR="00014270" w:rsidRPr="00014270">
        <w:rPr>
          <w:i/>
          <w:iCs/>
        </w:rPr>
        <w:t>series</w:t>
      </w:r>
      <w:proofErr w:type="spellEnd"/>
      <w:r w:rsidR="00014270" w:rsidRPr="00014270">
        <w:rPr>
          <w:i/>
          <w:iCs/>
        </w:rPr>
        <w:t xml:space="preserve"> télévisées américaines : mécanismes narratifs et idéologiques</w:t>
      </w:r>
      <w:r w:rsidR="00014270">
        <w:t xml:space="preserve">, </w:t>
      </w:r>
      <w:proofErr w:type="spellStart"/>
      <w:r w:rsidR="00014270">
        <w:t>sld</w:t>
      </w:r>
      <w:proofErr w:type="spellEnd"/>
      <w:r w:rsidR="00014270">
        <w:t xml:space="preserve">. Sarah </w:t>
      </w:r>
      <w:proofErr w:type="spellStart"/>
      <w:r w:rsidR="00014270">
        <w:t>Hatchuel</w:t>
      </w:r>
      <w:proofErr w:type="spellEnd"/>
      <w:r w:rsidR="00014270">
        <w:t xml:space="preserve"> et Monica </w:t>
      </w:r>
      <w:proofErr w:type="spellStart"/>
      <w:r w:rsidR="00014270">
        <w:t>Michlin</w:t>
      </w:r>
      <w:proofErr w:type="spellEnd"/>
      <w:r w:rsidR="00014270">
        <w:t>,</w:t>
      </w:r>
      <w:r w:rsidRPr="00014270">
        <w:t xml:space="preserve"> </w:t>
      </w:r>
      <w:r w:rsidRPr="00014270">
        <w:rPr>
          <w:i/>
        </w:rPr>
        <w:t>GRAAT On-Line</w:t>
      </w:r>
      <w:r w:rsidRPr="00014270">
        <w:t xml:space="preserve"> 6</w:t>
      </w:r>
      <w:r w:rsidR="00682EB5" w:rsidRPr="00014270">
        <w:t xml:space="preserve">. </w:t>
      </w:r>
      <w:proofErr w:type="gramStart"/>
      <w:r w:rsidR="00682EB5" w:rsidRPr="00180FF3">
        <w:t>Tours:</w:t>
      </w:r>
      <w:proofErr w:type="gramEnd"/>
      <w:r w:rsidRPr="00180FF3">
        <w:t xml:space="preserve"> </w:t>
      </w:r>
      <w:r w:rsidRPr="00FA04C2">
        <w:t xml:space="preserve">Université François Rabelais, </w:t>
      </w:r>
      <w:r w:rsidR="00682EB5" w:rsidRPr="00FA04C2">
        <w:t>décembre 2009,</w:t>
      </w:r>
      <w:r w:rsidRPr="00FA04C2">
        <w:t xml:space="preserve"> pp. 18-33.</w:t>
      </w:r>
    </w:p>
    <w:p w14:paraId="6ED03765" w14:textId="77777777" w:rsidR="00180FF3" w:rsidRDefault="00BA7522" w:rsidP="000E6679">
      <w:pPr>
        <w:spacing w:after="120"/>
        <w:jc w:val="both"/>
      </w:pPr>
      <w:r>
        <w:rPr>
          <w:b/>
        </w:rPr>
        <w:t xml:space="preserve">- </w:t>
      </w:r>
      <w:r>
        <w:t xml:space="preserve">« ‘La vie ardente de l’éphémère’. Expérience et expression de l’intensité chez Virginia Woolf : du </w:t>
      </w:r>
      <w:r w:rsidRPr="00BA7522">
        <w:rPr>
          <w:i/>
        </w:rPr>
        <w:t>Journal</w:t>
      </w:r>
      <w:r>
        <w:t xml:space="preserve"> à la fiction »</w:t>
      </w:r>
      <w:r w:rsidR="00180FF3">
        <w:t>,</w:t>
      </w:r>
      <w:r>
        <w:t xml:space="preserve"> </w:t>
      </w:r>
      <w:r w:rsidR="00180FF3" w:rsidRPr="00180FF3">
        <w:rPr>
          <w:i/>
        </w:rPr>
        <w:t>L’Intensité : formes et forces, variations et régimes de valeurs</w:t>
      </w:r>
      <w:r w:rsidR="00180FF3">
        <w:t xml:space="preserve">, </w:t>
      </w:r>
      <w:proofErr w:type="spellStart"/>
      <w:r w:rsidR="00180FF3">
        <w:t>sld</w:t>
      </w:r>
      <w:proofErr w:type="spellEnd"/>
      <w:r w:rsidR="00180FF3">
        <w:t xml:space="preserve"> M</w:t>
      </w:r>
      <w:r w:rsidR="00014270">
        <w:t>ichel</w:t>
      </w:r>
      <w:r w:rsidR="00180FF3">
        <w:t xml:space="preserve"> Briand, C</w:t>
      </w:r>
      <w:r w:rsidR="00014270">
        <w:t>olette</w:t>
      </w:r>
      <w:r w:rsidR="00180FF3">
        <w:t xml:space="preserve"> Camelin</w:t>
      </w:r>
      <w:r w:rsidR="00014270">
        <w:t xml:space="preserve"> et</w:t>
      </w:r>
      <w:r w:rsidR="00180FF3">
        <w:t xml:space="preserve"> L</w:t>
      </w:r>
      <w:r w:rsidR="00014270">
        <w:t>iliane</w:t>
      </w:r>
      <w:r w:rsidR="00180FF3">
        <w:t xml:space="preserve"> Louvel, </w:t>
      </w:r>
      <w:r w:rsidRPr="00BA7522">
        <w:rPr>
          <w:i/>
        </w:rPr>
        <w:t>La licorne</w:t>
      </w:r>
      <w:r>
        <w:t xml:space="preserve">, </w:t>
      </w:r>
      <w:r w:rsidR="00180FF3">
        <w:t>96</w:t>
      </w:r>
      <w:r>
        <w:t>. Rennes : Presses Universitaires de Rennes</w:t>
      </w:r>
      <w:r w:rsidR="00180FF3">
        <w:t>, 2011</w:t>
      </w:r>
      <w:r w:rsidR="009D52DF">
        <w:t>, pp. 153-165</w:t>
      </w:r>
      <w:r w:rsidR="00180FF3">
        <w:t>.</w:t>
      </w:r>
    </w:p>
    <w:p w14:paraId="44EA0817" w14:textId="77777777" w:rsidR="009D52DF" w:rsidRDefault="00E564E7" w:rsidP="000E6679">
      <w:pPr>
        <w:spacing w:after="120"/>
        <w:jc w:val="both"/>
      </w:pPr>
      <w:r>
        <w:t xml:space="preserve">- </w:t>
      </w:r>
      <w:r w:rsidR="00440E78">
        <w:t>« </w:t>
      </w:r>
      <w:r w:rsidR="00440E78" w:rsidRPr="00440E78">
        <w:rPr>
          <w:i/>
        </w:rPr>
        <w:t>The Fisher King</w:t>
      </w:r>
      <w:r w:rsidR="00440E78">
        <w:t xml:space="preserve"> de Anthony Powell : de la transposition à l’allégorie », </w:t>
      </w:r>
      <w:r w:rsidR="00440E78" w:rsidRPr="00440E78">
        <w:rPr>
          <w:i/>
        </w:rPr>
        <w:t>Le Roi Pêcheur : des récits médiévaux aux réécritures des XIXe et XXe siècles</w:t>
      </w:r>
      <w:r w:rsidR="00440E78">
        <w:rPr>
          <w:i/>
        </w:rPr>
        <w:t>,</w:t>
      </w:r>
      <w:r w:rsidR="009D52DF">
        <w:rPr>
          <w:i/>
        </w:rPr>
        <w:t xml:space="preserve"> </w:t>
      </w:r>
      <w:proofErr w:type="spellStart"/>
      <w:r w:rsidR="00440E78" w:rsidRPr="00440E78">
        <w:t>sld</w:t>
      </w:r>
      <w:proofErr w:type="spellEnd"/>
      <w:r w:rsidR="00440E78" w:rsidRPr="00440E78">
        <w:t xml:space="preserve">. Laurence </w:t>
      </w:r>
      <w:proofErr w:type="spellStart"/>
      <w:r w:rsidR="00440E78" w:rsidRPr="00440E78">
        <w:t>Mathey</w:t>
      </w:r>
      <w:proofErr w:type="spellEnd"/>
      <w:r w:rsidR="00440E78" w:rsidRPr="00440E78">
        <w:t xml:space="preserve"> et Catherine Hoffmann</w:t>
      </w:r>
      <w:r w:rsidR="00440E78">
        <w:t xml:space="preserve">. </w:t>
      </w:r>
      <w:r w:rsidR="00440E78" w:rsidRPr="00CC4E59">
        <w:rPr>
          <w:i/>
        </w:rPr>
        <w:t>EOLLE</w:t>
      </w:r>
      <w:r w:rsidR="000469BA">
        <w:rPr>
          <w:i/>
        </w:rPr>
        <w:t xml:space="preserve"> </w:t>
      </w:r>
      <w:r w:rsidR="000469BA" w:rsidRPr="000469BA">
        <w:rPr>
          <w:iCs/>
        </w:rPr>
        <w:t>n°3</w:t>
      </w:r>
      <w:r w:rsidR="00440E78" w:rsidRPr="000469BA">
        <w:rPr>
          <w:iCs/>
        </w:rPr>
        <w:t>.</w:t>
      </w:r>
      <w:r w:rsidR="00440E78" w:rsidRPr="00CC4E59">
        <w:t xml:space="preserve"> </w:t>
      </w:r>
      <w:r w:rsidR="00440E78" w:rsidRPr="00440E78">
        <w:t>Université du Havre,</w:t>
      </w:r>
      <w:r w:rsidR="000469BA">
        <w:t xml:space="preserve"> https://gric.univ-lehavre.fr/IMG/pdf/hoffmann-2.pdf</w:t>
      </w:r>
      <w:r w:rsidR="00440E78">
        <w:t xml:space="preserve">, juin 2012, </w:t>
      </w:r>
      <w:r w:rsidR="009D52DF">
        <w:t xml:space="preserve">pp. </w:t>
      </w:r>
      <w:r w:rsidR="00440E78">
        <w:t>41-52</w:t>
      </w:r>
    </w:p>
    <w:p w14:paraId="6145317F" w14:textId="77777777" w:rsidR="00E564E7" w:rsidRDefault="009D52DF" w:rsidP="000E6679">
      <w:pPr>
        <w:spacing w:after="120"/>
        <w:jc w:val="both"/>
      </w:pPr>
      <w:r w:rsidRPr="00E427AD">
        <w:rPr>
          <w:lang w:val="en-US"/>
        </w:rPr>
        <w:t xml:space="preserve">- “‘Vistas framed by a ruined door’: Anthony Powell’s poetics of ruins”, </w:t>
      </w:r>
      <w:r w:rsidR="00014270" w:rsidRPr="00E427AD">
        <w:rPr>
          <w:i/>
          <w:iCs/>
          <w:lang w:val="en-US"/>
        </w:rPr>
        <w:t>É</w:t>
      </w:r>
      <w:r w:rsidRPr="00E427AD">
        <w:rPr>
          <w:i/>
          <w:lang w:val="en-US"/>
        </w:rPr>
        <w:t xml:space="preserve">tudes </w:t>
      </w:r>
      <w:proofErr w:type="spellStart"/>
      <w:r w:rsidR="00E427AD" w:rsidRPr="00E427AD">
        <w:rPr>
          <w:i/>
          <w:lang w:val="en-US"/>
        </w:rPr>
        <w:t>b</w:t>
      </w:r>
      <w:r w:rsidRPr="00E427AD">
        <w:rPr>
          <w:i/>
          <w:lang w:val="en-US"/>
        </w:rPr>
        <w:t>ritanniques</w:t>
      </w:r>
      <w:proofErr w:type="spellEnd"/>
      <w:r w:rsidRPr="00E427AD">
        <w:rPr>
          <w:i/>
          <w:lang w:val="en-US"/>
        </w:rPr>
        <w:t xml:space="preserve"> </w:t>
      </w:r>
      <w:proofErr w:type="spellStart"/>
      <w:r w:rsidR="00E427AD">
        <w:rPr>
          <w:i/>
          <w:lang w:val="en-US"/>
        </w:rPr>
        <w:t>c</w:t>
      </w:r>
      <w:r w:rsidRPr="00E427AD">
        <w:rPr>
          <w:i/>
          <w:lang w:val="en-US"/>
        </w:rPr>
        <w:t>ontemporaines</w:t>
      </w:r>
      <w:proofErr w:type="spellEnd"/>
      <w:r w:rsidR="00EE615C" w:rsidRPr="00E427AD">
        <w:rPr>
          <w:lang w:val="en-US"/>
        </w:rPr>
        <w:t xml:space="preserve"> n°43. </w:t>
      </w:r>
      <w:r w:rsidR="00EE615C">
        <w:t xml:space="preserve">Montpellier : </w:t>
      </w:r>
      <w:r w:rsidR="00EE615C" w:rsidRPr="00EE615C">
        <w:t>Pre</w:t>
      </w:r>
      <w:r w:rsidR="00EE615C">
        <w:t xml:space="preserve">sses Universitaires de </w:t>
      </w:r>
      <w:smartTag w:uri="urn:schemas-microsoft-com:office:smarttags" w:element="PersonName">
        <w:smartTagPr>
          <w:attr w:name="ProductID" w:val="la Méditerranée"/>
        </w:smartTagPr>
        <w:r w:rsidR="00EE615C">
          <w:t>la Méditerranée</w:t>
        </w:r>
      </w:smartTag>
      <w:r w:rsidR="00EE615C">
        <w:t xml:space="preserve">, </w:t>
      </w:r>
      <w:r w:rsidR="00EE615C" w:rsidRPr="00EE615C">
        <w:t>décembre 2012</w:t>
      </w:r>
      <w:r w:rsidR="00014270">
        <w:t>, 95-107</w:t>
      </w:r>
      <w:r w:rsidR="00440E78" w:rsidRPr="00EE615C">
        <w:t xml:space="preserve"> </w:t>
      </w:r>
    </w:p>
    <w:p w14:paraId="3688B87E" w14:textId="77777777" w:rsidR="00F13026" w:rsidRPr="00F13026" w:rsidRDefault="00F13026" w:rsidP="000E6679">
      <w:pPr>
        <w:spacing w:after="120"/>
        <w:jc w:val="both"/>
        <w:rPr>
          <w:lang w:val="en-US"/>
        </w:rPr>
      </w:pPr>
      <w:r w:rsidRPr="00F13026">
        <w:rPr>
          <w:lang w:val="en-US"/>
        </w:rPr>
        <w:t xml:space="preserve">- “Performing </w:t>
      </w:r>
      <w:proofErr w:type="gramStart"/>
      <w:r w:rsidRPr="00F13026">
        <w:rPr>
          <w:lang w:val="en-US"/>
        </w:rPr>
        <w:t>Rustics :</w:t>
      </w:r>
      <w:proofErr w:type="gramEnd"/>
      <w:r w:rsidRPr="00F13026">
        <w:rPr>
          <w:lang w:val="en-US"/>
        </w:rPr>
        <w:t xml:space="preserve"> Pastoral Moments a</w:t>
      </w:r>
      <w:r>
        <w:rPr>
          <w:lang w:val="en-US"/>
        </w:rPr>
        <w:t xml:space="preserve">nd Masques in Henry Purcell’s King Arthur (1691) and Benjamin Britten’s Gloriana (1953), </w:t>
      </w:r>
      <w:r w:rsidRPr="00F13026">
        <w:rPr>
          <w:i/>
          <w:iCs/>
          <w:lang w:val="en-US"/>
        </w:rPr>
        <w:t>Pastoral Sounds</w:t>
      </w:r>
      <w:r>
        <w:rPr>
          <w:lang w:val="en-US"/>
        </w:rPr>
        <w:t xml:space="preserve">, eds. </w:t>
      </w:r>
      <w:proofErr w:type="spellStart"/>
      <w:r>
        <w:rPr>
          <w:lang w:val="en-US"/>
        </w:rPr>
        <w:t>Bénédicte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Chorier-Fryd</w:t>
      </w:r>
      <w:proofErr w:type="spellEnd"/>
      <w:r>
        <w:rPr>
          <w:lang w:val="en-US"/>
        </w:rPr>
        <w:t xml:space="preserve">, Charles </w:t>
      </w:r>
      <w:proofErr w:type="spellStart"/>
      <w:r>
        <w:rPr>
          <w:lang w:val="en-US"/>
        </w:rPr>
        <w:t>Holdefer</w:t>
      </w:r>
      <w:proofErr w:type="spellEnd"/>
      <w:r>
        <w:rPr>
          <w:lang w:val="en-US"/>
        </w:rPr>
        <w:t xml:space="preserve"> and Thomas </w:t>
      </w:r>
      <w:proofErr w:type="spellStart"/>
      <w:r>
        <w:rPr>
          <w:lang w:val="en-US"/>
        </w:rPr>
        <w:t>Pughes</w:t>
      </w:r>
      <w:proofErr w:type="spellEnd"/>
      <w:r>
        <w:rPr>
          <w:lang w:val="en-US"/>
        </w:rPr>
        <w:t xml:space="preserve">, </w:t>
      </w:r>
      <w:r w:rsidRPr="00F13026">
        <w:rPr>
          <w:i/>
          <w:iCs/>
          <w:lang w:val="en-US"/>
        </w:rPr>
        <w:t>E-rea</w:t>
      </w:r>
      <w:r>
        <w:rPr>
          <w:lang w:val="en-US"/>
        </w:rPr>
        <w:t xml:space="preserve"> 14.2, 2017, https://doi.org/10.4000/erea.5649</w:t>
      </w:r>
    </w:p>
    <w:p w14:paraId="361A8E12" w14:textId="77777777" w:rsidR="00180FF3" w:rsidRDefault="00F13026" w:rsidP="000E6679">
      <w:pPr>
        <w:spacing w:after="120"/>
        <w:jc w:val="both"/>
        <w:rPr>
          <w:lang w:val="en-US"/>
        </w:rPr>
      </w:pPr>
      <w:r>
        <w:rPr>
          <w:lang w:val="en-US"/>
        </w:rPr>
        <w:t xml:space="preserve">- “Jocelyn Brooke’s </w:t>
      </w:r>
      <w:r w:rsidRPr="000022A5">
        <w:rPr>
          <w:i/>
          <w:iCs/>
          <w:lang w:val="en-US"/>
        </w:rPr>
        <w:t>The Military Orchid</w:t>
      </w:r>
      <w:r>
        <w:rPr>
          <w:lang w:val="en-US"/>
        </w:rPr>
        <w:t xml:space="preserve">: A Literary Hybrid”, </w:t>
      </w:r>
      <w:proofErr w:type="spellStart"/>
      <w:r w:rsidRPr="000022A5">
        <w:rPr>
          <w:i/>
          <w:iCs/>
          <w:lang w:val="en-US"/>
        </w:rPr>
        <w:t>Polysèmes</w:t>
      </w:r>
      <w:proofErr w:type="spellEnd"/>
      <w:r>
        <w:rPr>
          <w:lang w:val="en-US"/>
        </w:rPr>
        <w:t xml:space="preserve"> 19, 2018, </w:t>
      </w:r>
      <w:hyperlink r:id="rId10" w:history="1">
        <w:r w:rsidRPr="00A52845">
          <w:rPr>
            <w:rStyle w:val="Lienhypertexte"/>
            <w:lang w:val="en-US"/>
          </w:rPr>
          <w:t>http://journals.openedition.org/polysemes/2531</w:t>
        </w:r>
      </w:hyperlink>
      <w:r>
        <w:rPr>
          <w:lang w:val="en-US"/>
        </w:rPr>
        <w:t>; DOI: 10.4000</w:t>
      </w:r>
      <w:r w:rsidR="000022A5">
        <w:rPr>
          <w:lang w:val="en-US"/>
        </w:rPr>
        <w:t>/polysemes.2531.</w:t>
      </w:r>
    </w:p>
    <w:p w14:paraId="33C90947" w14:textId="77777777" w:rsidR="000022A5" w:rsidRPr="00F13026" w:rsidRDefault="000022A5" w:rsidP="000E6679">
      <w:pPr>
        <w:spacing w:after="120"/>
        <w:jc w:val="both"/>
        <w:rPr>
          <w:lang w:val="en-US"/>
        </w:rPr>
      </w:pPr>
      <w:r>
        <w:rPr>
          <w:lang w:val="en-US"/>
        </w:rPr>
        <w:t xml:space="preserve">- “Jocelyn Brooke’s Country: ‘Topologies of the Self”, </w:t>
      </w:r>
      <w:r w:rsidRPr="000022A5">
        <w:rPr>
          <w:i/>
          <w:iCs/>
          <w:lang w:val="en-US"/>
        </w:rPr>
        <w:t>Landscapes/Cityscapes Situational Identity in British Literature and Visual Arts</w:t>
      </w:r>
      <w:r>
        <w:rPr>
          <w:lang w:val="en-US"/>
        </w:rPr>
        <w:t xml:space="preserve">, </w:t>
      </w:r>
      <w:r w:rsidRPr="000022A5">
        <w:rPr>
          <w:i/>
          <w:iCs/>
          <w:lang w:val="en-US"/>
        </w:rPr>
        <w:t xml:space="preserve">Études </w:t>
      </w:r>
      <w:proofErr w:type="spellStart"/>
      <w:r w:rsidR="00E427AD">
        <w:rPr>
          <w:i/>
          <w:iCs/>
          <w:lang w:val="en-US"/>
        </w:rPr>
        <w:t>b</w:t>
      </w:r>
      <w:r w:rsidRPr="000022A5">
        <w:rPr>
          <w:i/>
          <w:iCs/>
          <w:lang w:val="en-US"/>
        </w:rPr>
        <w:t>ritanniques</w:t>
      </w:r>
      <w:proofErr w:type="spellEnd"/>
      <w:r w:rsidRPr="000022A5">
        <w:rPr>
          <w:i/>
          <w:iCs/>
          <w:lang w:val="en-US"/>
        </w:rPr>
        <w:t xml:space="preserve"> </w:t>
      </w:r>
      <w:proofErr w:type="spellStart"/>
      <w:r w:rsidR="00E427AD">
        <w:rPr>
          <w:i/>
          <w:iCs/>
          <w:lang w:val="en-US"/>
        </w:rPr>
        <w:t>c</w:t>
      </w:r>
      <w:r w:rsidRPr="000022A5">
        <w:rPr>
          <w:i/>
          <w:iCs/>
          <w:lang w:val="en-US"/>
        </w:rPr>
        <w:t>ontemporaines</w:t>
      </w:r>
      <w:proofErr w:type="spellEnd"/>
      <w:r>
        <w:rPr>
          <w:lang w:val="en-US"/>
        </w:rPr>
        <w:t xml:space="preserve"> 55, 2018, http://journals.openedition.org/ebc/4602.</w:t>
      </w:r>
    </w:p>
    <w:p w14:paraId="4275C03C" w14:textId="77777777" w:rsidR="000022A5" w:rsidRPr="00E427AD" w:rsidRDefault="000022A5" w:rsidP="000E6679">
      <w:pPr>
        <w:spacing w:after="120"/>
        <w:jc w:val="both"/>
        <w:rPr>
          <w:b/>
          <w:lang w:val="en-US"/>
        </w:rPr>
      </w:pPr>
    </w:p>
    <w:p w14:paraId="3A5C96AA" w14:textId="77777777" w:rsidR="009D7161" w:rsidRPr="00EE615C" w:rsidRDefault="00BA5B7B" w:rsidP="000E6679">
      <w:pPr>
        <w:spacing w:after="120"/>
        <w:jc w:val="both"/>
        <w:rPr>
          <w:b/>
        </w:rPr>
      </w:pPr>
      <w:r>
        <w:rPr>
          <w:b/>
        </w:rPr>
        <w:t xml:space="preserve">c) </w:t>
      </w:r>
      <w:r w:rsidR="00180FF3" w:rsidRPr="00EE615C">
        <w:rPr>
          <w:b/>
        </w:rPr>
        <w:t>Actes d</w:t>
      </w:r>
      <w:r w:rsidR="009D7161" w:rsidRPr="00EE615C">
        <w:rPr>
          <w:b/>
        </w:rPr>
        <w:t>e colloque</w:t>
      </w:r>
      <w:r w:rsidR="00F13026">
        <w:rPr>
          <w:b/>
        </w:rPr>
        <w:t>/</w:t>
      </w:r>
      <w:proofErr w:type="spellStart"/>
      <w:r w:rsidR="00B218A4" w:rsidRPr="00EE615C">
        <w:rPr>
          <w:b/>
        </w:rPr>
        <w:t>conference</w:t>
      </w:r>
      <w:proofErr w:type="spellEnd"/>
      <w:r w:rsidR="00B218A4" w:rsidRPr="00EE615C">
        <w:rPr>
          <w:b/>
        </w:rPr>
        <w:t xml:space="preserve"> </w:t>
      </w:r>
      <w:proofErr w:type="spellStart"/>
      <w:r w:rsidR="00B218A4" w:rsidRPr="00EE615C">
        <w:rPr>
          <w:b/>
        </w:rPr>
        <w:t>proceedings</w:t>
      </w:r>
      <w:proofErr w:type="spellEnd"/>
    </w:p>
    <w:p w14:paraId="0D0CBB92" w14:textId="77777777" w:rsidR="00C65D3E" w:rsidRDefault="009D7161" w:rsidP="000E6679">
      <w:pPr>
        <w:spacing w:after="120"/>
        <w:jc w:val="both"/>
      </w:pPr>
      <w:r w:rsidRPr="00CC4E59">
        <w:rPr>
          <w:lang w:val="en-US"/>
        </w:rPr>
        <w:t>- “Life in limbo:</w:t>
      </w:r>
      <w:r w:rsidR="00E564E7" w:rsidRPr="00CC4E59">
        <w:rPr>
          <w:lang w:val="en-US"/>
        </w:rPr>
        <w:t xml:space="preserve"> </w:t>
      </w:r>
      <w:r w:rsidRPr="00CC4E59">
        <w:rPr>
          <w:lang w:val="en-US"/>
        </w:rPr>
        <w:t xml:space="preserve">Jenkins at University”, </w:t>
      </w:r>
      <w:r w:rsidRPr="00CC4E59">
        <w:rPr>
          <w:i/>
          <w:lang w:val="en-US"/>
        </w:rPr>
        <w:t>An</w:t>
      </w:r>
      <w:proofErr w:type="spellStart"/>
      <w:r w:rsidRPr="00C65D3E">
        <w:rPr>
          <w:i/>
          <w:lang w:val="en-GB"/>
        </w:rPr>
        <w:t>thony</w:t>
      </w:r>
      <w:proofErr w:type="spellEnd"/>
      <w:r w:rsidRPr="00C65D3E">
        <w:rPr>
          <w:i/>
          <w:lang w:val="en-GB"/>
        </w:rPr>
        <w:t xml:space="preserve"> Powell and the </w:t>
      </w:r>
      <w:smartTag w:uri="urn:schemas-microsoft-com:office:smarttags" w:element="City">
        <w:smartTag w:uri="urn:schemas-microsoft-com:office:smarttags" w:element="place">
          <w:r w:rsidRPr="00C65D3E">
            <w:rPr>
              <w:i/>
              <w:lang w:val="en-GB"/>
            </w:rPr>
            <w:t>Oxford</w:t>
          </w:r>
        </w:smartTag>
      </w:smartTag>
      <w:r w:rsidRPr="00C65D3E">
        <w:rPr>
          <w:i/>
          <w:lang w:val="en-GB"/>
        </w:rPr>
        <w:t xml:space="preserve"> of the 1920</w:t>
      </w:r>
      <w:r w:rsidR="00C65D3E" w:rsidRPr="00C65D3E">
        <w:rPr>
          <w:i/>
          <w:lang w:val="en-GB"/>
        </w:rPr>
        <w:t>s</w:t>
      </w:r>
      <w:r w:rsidR="00C65D3E">
        <w:rPr>
          <w:lang w:val="en-GB"/>
        </w:rPr>
        <w:t xml:space="preserve">. </w:t>
      </w:r>
      <w:proofErr w:type="spellStart"/>
      <w:r w:rsidR="00C65D3E" w:rsidRPr="00CC4E59">
        <w:t>Greenford</w:t>
      </w:r>
      <w:proofErr w:type="spellEnd"/>
      <w:r w:rsidR="00C65D3E" w:rsidRPr="00CC4E59">
        <w:t>: The Anthony Powell Society, 2004, pp. 195-213.</w:t>
      </w:r>
    </w:p>
    <w:p w14:paraId="3C849247" w14:textId="77777777" w:rsidR="000469BA" w:rsidRDefault="000469BA" w:rsidP="000E6679">
      <w:pPr>
        <w:spacing w:after="120"/>
        <w:jc w:val="both"/>
      </w:pPr>
    </w:p>
    <w:p w14:paraId="44EC7726" w14:textId="77777777" w:rsidR="000469BA" w:rsidRPr="000469BA" w:rsidRDefault="000469BA" w:rsidP="000E6679">
      <w:pPr>
        <w:spacing w:after="120"/>
        <w:jc w:val="both"/>
        <w:rPr>
          <w:b/>
          <w:bCs/>
        </w:rPr>
      </w:pPr>
      <w:r w:rsidRPr="000469BA">
        <w:rPr>
          <w:b/>
          <w:bCs/>
        </w:rPr>
        <w:t xml:space="preserve">d) Recension d’ouvrage/book </w:t>
      </w:r>
      <w:proofErr w:type="spellStart"/>
      <w:r w:rsidRPr="000469BA">
        <w:rPr>
          <w:b/>
          <w:bCs/>
        </w:rPr>
        <w:t>review</w:t>
      </w:r>
      <w:proofErr w:type="spellEnd"/>
    </w:p>
    <w:p w14:paraId="3EA3BFFA" w14:textId="77777777" w:rsidR="000469BA" w:rsidRPr="000469BA" w:rsidRDefault="000469BA" w:rsidP="000E6679">
      <w:pPr>
        <w:spacing w:after="120"/>
        <w:jc w:val="both"/>
        <w:rPr>
          <w:lang w:val="en-US"/>
        </w:rPr>
      </w:pPr>
      <w:r w:rsidRPr="000469BA">
        <w:rPr>
          <w:lang w:val="en-US"/>
        </w:rPr>
        <w:t xml:space="preserve">Recension de </w:t>
      </w:r>
      <w:proofErr w:type="spellStart"/>
      <w:r w:rsidRPr="000469BA">
        <w:rPr>
          <w:lang w:val="en-US"/>
        </w:rPr>
        <w:t>l’ouvrage</w:t>
      </w:r>
      <w:proofErr w:type="spellEnd"/>
      <w:r w:rsidRPr="000469BA">
        <w:rPr>
          <w:lang w:val="en-US"/>
        </w:rPr>
        <w:t xml:space="preserve"> de Kate McLoughlin, </w:t>
      </w:r>
      <w:r w:rsidRPr="000469BA">
        <w:rPr>
          <w:i/>
          <w:iCs/>
          <w:lang w:val="en-US"/>
        </w:rPr>
        <w:t xml:space="preserve">Veteran </w:t>
      </w:r>
      <w:proofErr w:type="gramStart"/>
      <w:r w:rsidRPr="000469BA">
        <w:rPr>
          <w:i/>
          <w:iCs/>
          <w:lang w:val="en-US"/>
        </w:rPr>
        <w:t>Poetics :</w:t>
      </w:r>
      <w:proofErr w:type="gramEnd"/>
      <w:r w:rsidRPr="000469BA">
        <w:rPr>
          <w:i/>
          <w:iCs/>
          <w:lang w:val="en-US"/>
        </w:rPr>
        <w:t xml:space="preserve"> British Literature in the Age of Mass Warfare, 1790-2015</w:t>
      </w:r>
      <w:r w:rsidRPr="000469BA">
        <w:rPr>
          <w:lang w:val="en-US"/>
        </w:rPr>
        <w:t xml:space="preserve">, Cambridge University Press, 2018, </w:t>
      </w:r>
      <w:r w:rsidRPr="000469BA">
        <w:rPr>
          <w:i/>
          <w:iCs/>
          <w:lang w:val="en-US"/>
        </w:rPr>
        <w:t>Cercles</w:t>
      </w:r>
      <w:r w:rsidRPr="000469BA">
        <w:rPr>
          <w:lang w:val="en-US"/>
        </w:rPr>
        <w:t xml:space="preserve"> 2018, www</w:t>
      </w:r>
      <w:r>
        <w:rPr>
          <w:lang w:val="en-US"/>
        </w:rPr>
        <w:t>.cercles.com/review/r84/Mcloughlin.html.</w:t>
      </w:r>
    </w:p>
    <w:sectPr w:rsidR="000469BA" w:rsidRPr="000469BA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96848" w14:textId="77777777" w:rsidR="00804801" w:rsidRDefault="00804801">
      <w:r>
        <w:separator/>
      </w:r>
    </w:p>
  </w:endnote>
  <w:endnote w:type="continuationSeparator" w:id="0">
    <w:p w14:paraId="6B5C8F40" w14:textId="77777777" w:rsidR="00804801" w:rsidRDefault="0080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D4956" w14:textId="77777777" w:rsidR="00EE615C" w:rsidRDefault="00EE615C" w:rsidP="00C9392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934CDF" w14:textId="77777777" w:rsidR="00EE615C" w:rsidRDefault="00EE61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3809E" w14:textId="77777777" w:rsidR="00EE615C" w:rsidRDefault="00EE615C" w:rsidP="00C9392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F11EA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6EA0B35" w14:textId="77777777" w:rsidR="00EE615C" w:rsidRDefault="00EE61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CF1DA" w14:textId="77777777" w:rsidR="00804801" w:rsidRDefault="00804801">
      <w:r>
        <w:separator/>
      </w:r>
    </w:p>
  </w:footnote>
  <w:footnote w:type="continuationSeparator" w:id="0">
    <w:p w14:paraId="638B02A6" w14:textId="77777777" w:rsidR="00804801" w:rsidRDefault="008048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0333"/>
    <w:rsid w:val="000022A5"/>
    <w:rsid w:val="00014270"/>
    <w:rsid w:val="0004397A"/>
    <w:rsid w:val="000469BA"/>
    <w:rsid w:val="00053C0A"/>
    <w:rsid w:val="0007745F"/>
    <w:rsid w:val="00087F25"/>
    <w:rsid w:val="000A34E0"/>
    <w:rsid w:val="000E6679"/>
    <w:rsid w:val="00117F24"/>
    <w:rsid w:val="0012598D"/>
    <w:rsid w:val="001520E6"/>
    <w:rsid w:val="00180FF3"/>
    <w:rsid w:val="001D2200"/>
    <w:rsid w:val="0020466D"/>
    <w:rsid w:val="00287E35"/>
    <w:rsid w:val="002C7245"/>
    <w:rsid w:val="0034277A"/>
    <w:rsid w:val="0038050C"/>
    <w:rsid w:val="00440E78"/>
    <w:rsid w:val="0047630D"/>
    <w:rsid w:val="005378CF"/>
    <w:rsid w:val="005B29B8"/>
    <w:rsid w:val="00637500"/>
    <w:rsid w:val="00682EB5"/>
    <w:rsid w:val="00683DA7"/>
    <w:rsid w:val="00691B2F"/>
    <w:rsid w:val="00754EAE"/>
    <w:rsid w:val="0078498C"/>
    <w:rsid w:val="007C0333"/>
    <w:rsid w:val="00804801"/>
    <w:rsid w:val="008A4BD6"/>
    <w:rsid w:val="008F7728"/>
    <w:rsid w:val="0099768E"/>
    <w:rsid w:val="009A0834"/>
    <w:rsid w:val="009B35E2"/>
    <w:rsid w:val="009D52DF"/>
    <w:rsid w:val="009D6143"/>
    <w:rsid w:val="009D7161"/>
    <w:rsid w:val="009D75B2"/>
    <w:rsid w:val="00A01AAF"/>
    <w:rsid w:val="00A331DE"/>
    <w:rsid w:val="00A36555"/>
    <w:rsid w:val="00A55974"/>
    <w:rsid w:val="00A63674"/>
    <w:rsid w:val="00A87743"/>
    <w:rsid w:val="00AB210D"/>
    <w:rsid w:val="00AC25E6"/>
    <w:rsid w:val="00AC518E"/>
    <w:rsid w:val="00AF581B"/>
    <w:rsid w:val="00B00D79"/>
    <w:rsid w:val="00B218A4"/>
    <w:rsid w:val="00B67B70"/>
    <w:rsid w:val="00BA5B7B"/>
    <w:rsid w:val="00BA7522"/>
    <w:rsid w:val="00BE727E"/>
    <w:rsid w:val="00BF10AA"/>
    <w:rsid w:val="00C21C3E"/>
    <w:rsid w:val="00C65D3E"/>
    <w:rsid w:val="00C93921"/>
    <w:rsid w:val="00CC42FA"/>
    <w:rsid w:val="00CC4E59"/>
    <w:rsid w:val="00D75568"/>
    <w:rsid w:val="00DE2B5D"/>
    <w:rsid w:val="00E12A88"/>
    <w:rsid w:val="00E427AD"/>
    <w:rsid w:val="00E564E7"/>
    <w:rsid w:val="00EA77ED"/>
    <w:rsid w:val="00EC4517"/>
    <w:rsid w:val="00ED4016"/>
    <w:rsid w:val="00EE2ED8"/>
    <w:rsid w:val="00EE615C"/>
    <w:rsid w:val="00EF11EA"/>
    <w:rsid w:val="00F05AE7"/>
    <w:rsid w:val="00F13026"/>
    <w:rsid w:val="00F91807"/>
    <w:rsid w:val="00FA04C2"/>
    <w:rsid w:val="00FB12F6"/>
    <w:rsid w:val="00FD4FA6"/>
    <w:rsid w:val="00F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C018CC"/>
  <w15:chartTrackingRefBased/>
  <w15:docId w15:val="{378D66B9-7F65-4105-ACA9-6E6A2D6F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D75568"/>
    <w:rPr>
      <w:color w:val="0000FF"/>
      <w:u w:val="single"/>
    </w:rPr>
  </w:style>
  <w:style w:type="paragraph" w:styleId="Pieddepage">
    <w:name w:val="footer"/>
    <w:basedOn w:val="Normal"/>
    <w:rsid w:val="00C9392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93921"/>
  </w:style>
  <w:style w:type="paragraph" w:styleId="Textedebulles">
    <w:name w:val="Balloon Text"/>
    <w:basedOn w:val="Normal"/>
    <w:semiHidden/>
    <w:rsid w:val="00754EAE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qFormat/>
    <w:rsid w:val="005378C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ous-titreCar">
    <w:name w:val="Sous-titre Car"/>
    <w:link w:val="Sous-titre"/>
    <w:rsid w:val="005378CF"/>
    <w:rPr>
      <w:rFonts w:ascii="Calibri Light" w:eastAsia="Times New Roman" w:hAnsi="Calibri Light" w:cs="Times New Roman"/>
      <w:sz w:val="24"/>
      <w:szCs w:val="24"/>
    </w:rPr>
  </w:style>
  <w:style w:type="character" w:styleId="Mentionnonrsolue">
    <w:name w:val="Unresolved Mention"/>
    <w:uiPriority w:val="99"/>
    <w:semiHidden/>
    <w:unhideWhenUsed/>
    <w:rsid w:val="00F130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ic.univ-lehavre.fr/spip.php?articl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offmanncath@orange.fr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journals.openedition.org/polysemes/253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ercle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1487</Words>
  <Characters>8184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C</vt:lpstr>
      <vt:lpstr>    - coéditrice avec Laurence Mathey de Le Roi Pêcheur : des récits médiévaux aux r</vt:lpstr>
      <vt:lpstr>    - Codirection et édition avec Claire Bowen de Representing Wars from 1860 to the</vt:lpstr>
    </vt:vector>
  </TitlesOfParts>
  <Company> </Company>
  <LinksUpToDate>false</LinksUpToDate>
  <CharactersWithSpaces>9652</CharactersWithSpaces>
  <SharedDoc>false</SharedDoc>
  <HLinks>
    <vt:vector size="24" baseType="variant">
      <vt:variant>
        <vt:i4>3604607</vt:i4>
      </vt:variant>
      <vt:variant>
        <vt:i4>9</vt:i4>
      </vt:variant>
      <vt:variant>
        <vt:i4>0</vt:i4>
      </vt:variant>
      <vt:variant>
        <vt:i4>5</vt:i4>
      </vt:variant>
      <vt:variant>
        <vt:lpwstr>http://journals.openedition.org/polysemes/2531</vt:lpwstr>
      </vt:variant>
      <vt:variant>
        <vt:lpwstr/>
      </vt:variant>
      <vt:variant>
        <vt:i4>2818162</vt:i4>
      </vt:variant>
      <vt:variant>
        <vt:i4>6</vt:i4>
      </vt:variant>
      <vt:variant>
        <vt:i4>0</vt:i4>
      </vt:variant>
      <vt:variant>
        <vt:i4>5</vt:i4>
      </vt:variant>
      <vt:variant>
        <vt:lpwstr>http://www.cercles.com/</vt:lpwstr>
      </vt:variant>
      <vt:variant>
        <vt:lpwstr/>
      </vt:variant>
      <vt:variant>
        <vt:i4>983120</vt:i4>
      </vt:variant>
      <vt:variant>
        <vt:i4>3</vt:i4>
      </vt:variant>
      <vt:variant>
        <vt:i4>0</vt:i4>
      </vt:variant>
      <vt:variant>
        <vt:i4>5</vt:i4>
      </vt:variant>
      <vt:variant>
        <vt:lpwstr>https://gric.univ-lehavre.fr/spip.php?article</vt:lpwstr>
      </vt:variant>
      <vt:variant>
        <vt:lpwstr/>
      </vt:variant>
      <vt:variant>
        <vt:i4>2555906</vt:i4>
      </vt:variant>
      <vt:variant>
        <vt:i4>0</vt:i4>
      </vt:variant>
      <vt:variant>
        <vt:i4>0</vt:i4>
      </vt:variant>
      <vt:variant>
        <vt:i4>5</vt:i4>
      </vt:variant>
      <vt:variant>
        <vt:lpwstr>mailto:hoffmanncath@orange.fr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subject/>
  <dc:creator>hoffmann</dc:creator>
  <cp:keywords/>
  <dc:description/>
  <cp:lastModifiedBy>Catherine Hoffmann</cp:lastModifiedBy>
  <cp:revision>3</cp:revision>
  <cp:lastPrinted>2012-11-27T17:56:00Z</cp:lastPrinted>
  <dcterms:created xsi:type="dcterms:W3CDTF">2021-02-15T09:16:00Z</dcterms:created>
  <dcterms:modified xsi:type="dcterms:W3CDTF">2021-02-15T09:17:00Z</dcterms:modified>
</cp:coreProperties>
</file>